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B54" w:rsidRPr="00F54B54" w:rsidRDefault="00F54B54" w:rsidP="00F54B54">
      <w:pPr>
        <w:spacing w:after="0" w:line="240" w:lineRule="auto"/>
        <w:jc w:val="center"/>
        <w:rPr>
          <w:rFonts w:ascii="Times New Roman" w:eastAsia="Times New Roman" w:hAnsi="Times New Roman" w:cs="Times New Roman"/>
          <w:b/>
          <w:bCs/>
          <w:sz w:val="32"/>
          <w:szCs w:val="32"/>
          <w:lang w:eastAsia="ru-RU"/>
        </w:rPr>
      </w:pPr>
      <w:r w:rsidRPr="00F54B54">
        <w:rPr>
          <w:rFonts w:ascii="Times New Roman" w:eastAsia="Times New Roman" w:hAnsi="Times New Roman" w:cs="Times New Roman"/>
          <w:b/>
          <w:bCs/>
          <w:sz w:val="32"/>
          <w:szCs w:val="32"/>
          <w:lang w:eastAsia="ru-RU"/>
        </w:rPr>
        <w:t>Пояснительная записка</w:t>
      </w:r>
    </w:p>
    <w:p w:rsidR="00F54B54" w:rsidRPr="00F54B54" w:rsidRDefault="00F54B54" w:rsidP="00F54B54">
      <w:pPr>
        <w:spacing w:after="0" w:line="240" w:lineRule="auto"/>
        <w:jc w:val="center"/>
        <w:rPr>
          <w:rFonts w:ascii="Times New Roman" w:eastAsia="Times New Roman" w:hAnsi="Times New Roman" w:cs="Times New Roman"/>
          <w:b/>
          <w:sz w:val="32"/>
          <w:szCs w:val="32"/>
          <w:lang w:eastAsia="ru-RU"/>
        </w:rPr>
      </w:pPr>
      <w:r w:rsidRPr="00EF0E21">
        <w:rPr>
          <w:rFonts w:ascii="Times New Roman" w:eastAsia="Times New Roman" w:hAnsi="Times New Roman" w:cs="Times New Roman"/>
          <w:b/>
          <w:sz w:val="32"/>
          <w:szCs w:val="32"/>
          <w:lang w:eastAsia="ru-RU"/>
        </w:rPr>
        <w:t>к проекту окружного бюджета на 201</w:t>
      </w:r>
      <w:r w:rsidR="00EF0E21" w:rsidRPr="00EF0E21">
        <w:rPr>
          <w:rFonts w:ascii="Times New Roman" w:eastAsia="Times New Roman" w:hAnsi="Times New Roman" w:cs="Times New Roman"/>
          <w:b/>
          <w:sz w:val="32"/>
          <w:szCs w:val="32"/>
          <w:lang w:eastAsia="ru-RU"/>
        </w:rPr>
        <w:t>9</w:t>
      </w:r>
      <w:r w:rsidRPr="00EF0E21">
        <w:rPr>
          <w:rFonts w:ascii="Times New Roman" w:eastAsia="Times New Roman" w:hAnsi="Times New Roman" w:cs="Times New Roman"/>
          <w:b/>
          <w:sz w:val="32"/>
          <w:szCs w:val="32"/>
          <w:lang w:eastAsia="ru-RU"/>
        </w:rPr>
        <w:t xml:space="preserve"> год  и на плановый период 20</w:t>
      </w:r>
      <w:r w:rsidR="00EF0E21" w:rsidRPr="00EF0E21">
        <w:rPr>
          <w:rFonts w:ascii="Times New Roman" w:eastAsia="Times New Roman" w:hAnsi="Times New Roman" w:cs="Times New Roman"/>
          <w:b/>
          <w:sz w:val="32"/>
          <w:szCs w:val="32"/>
          <w:lang w:eastAsia="ru-RU"/>
        </w:rPr>
        <w:t>20</w:t>
      </w:r>
      <w:r w:rsidRPr="00EF0E21">
        <w:rPr>
          <w:rFonts w:ascii="Times New Roman" w:eastAsia="Times New Roman" w:hAnsi="Times New Roman" w:cs="Times New Roman"/>
          <w:b/>
          <w:sz w:val="32"/>
          <w:szCs w:val="32"/>
          <w:lang w:eastAsia="ru-RU"/>
        </w:rPr>
        <w:t xml:space="preserve"> и 202</w:t>
      </w:r>
      <w:r w:rsidR="00EF0E21" w:rsidRPr="00EF0E21">
        <w:rPr>
          <w:rFonts w:ascii="Times New Roman" w:eastAsia="Times New Roman" w:hAnsi="Times New Roman" w:cs="Times New Roman"/>
          <w:b/>
          <w:sz w:val="32"/>
          <w:szCs w:val="32"/>
          <w:lang w:eastAsia="ru-RU"/>
        </w:rPr>
        <w:t>1</w:t>
      </w:r>
      <w:r w:rsidRPr="00EF0E21">
        <w:rPr>
          <w:rFonts w:ascii="Times New Roman" w:eastAsia="Times New Roman" w:hAnsi="Times New Roman" w:cs="Times New Roman"/>
          <w:b/>
          <w:sz w:val="32"/>
          <w:szCs w:val="32"/>
          <w:lang w:eastAsia="ru-RU"/>
        </w:rPr>
        <w:t xml:space="preserve"> годов</w:t>
      </w:r>
    </w:p>
    <w:p w:rsidR="00F54B54" w:rsidRPr="00F54B54" w:rsidRDefault="00F54B54" w:rsidP="00F54B54">
      <w:pPr>
        <w:spacing w:after="0" w:line="240" w:lineRule="auto"/>
        <w:jc w:val="center"/>
        <w:rPr>
          <w:rFonts w:ascii="Times New Roman" w:eastAsia="Times New Roman" w:hAnsi="Times New Roman" w:cs="Times New Roman"/>
          <w:b/>
          <w:color w:val="FF0000"/>
          <w:sz w:val="26"/>
          <w:szCs w:val="26"/>
          <w:lang w:eastAsia="ru-RU"/>
        </w:rPr>
      </w:pPr>
    </w:p>
    <w:p w:rsidR="00F54B54" w:rsidRPr="00F54B54" w:rsidRDefault="00F54B54" w:rsidP="00F54B54">
      <w:pPr>
        <w:spacing w:after="0" w:line="240" w:lineRule="auto"/>
        <w:jc w:val="center"/>
        <w:rPr>
          <w:rFonts w:ascii="Times New Roman" w:eastAsia="Times New Roman" w:hAnsi="Times New Roman" w:cs="Times New Roman"/>
          <w:b/>
          <w:sz w:val="26"/>
          <w:szCs w:val="26"/>
          <w:lang w:eastAsia="ru-RU"/>
        </w:rPr>
      </w:pPr>
      <w:r w:rsidRPr="00F54B54">
        <w:rPr>
          <w:rFonts w:ascii="Times New Roman" w:eastAsia="Times New Roman" w:hAnsi="Times New Roman" w:cs="Times New Roman"/>
          <w:b/>
          <w:sz w:val="26"/>
          <w:szCs w:val="26"/>
          <w:lang w:eastAsia="ru-RU"/>
        </w:rPr>
        <w:t>Общие положения</w:t>
      </w:r>
    </w:p>
    <w:p w:rsidR="00F54B54" w:rsidRDefault="00F54B54" w:rsidP="009171BA">
      <w:pPr>
        <w:pStyle w:val="ConsPlusNormal"/>
        <w:ind w:firstLine="709"/>
        <w:jc w:val="both"/>
        <w:rPr>
          <w:rFonts w:eastAsia="Times New Roman"/>
          <w:lang w:eastAsia="ru-RU"/>
        </w:rPr>
      </w:pPr>
    </w:p>
    <w:p w:rsidR="00E6380B" w:rsidRPr="00C74D4A" w:rsidRDefault="00E6380B" w:rsidP="009171BA">
      <w:pPr>
        <w:pStyle w:val="ConsPlusNormal"/>
        <w:ind w:firstLine="709"/>
        <w:jc w:val="both"/>
        <w:rPr>
          <w:rFonts w:eastAsia="Times New Roman"/>
          <w:lang w:eastAsia="ru-RU"/>
        </w:rPr>
      </w:pPr>
      <w:r w:rsidRPr="00C74D4A">
        <w:rPr>
          <w:rFonts w:eastAsia="Times New Roman"/>
          <w:lang w:eastAsia="ru-RU"/>
        </w:rPr>
        <w:t>Проект закона Ненецкого автономного округа</w:t>
      </w:r>
      <w:r w:rsidRPr="00C74D4A">
        <w:rPr>
          <w:rFonts w:eastAsia="Times New Roman"/>
          <w:color w:val="0000FF"/>
          <w:lang w:eastAsia="ru-RU"/>
        </w:rPr>
        <w:t xml:space="preserve"> </w:t>
      </w:r>
      <w:r w:rsidRPr="00C74D4A">
        <w:rPr>
          <w:rFonts w:eastAsia="Times New Roman"/>
          <w:lang w:eastAsia="ru-RU"/>
        </w:rPr>
        <w:t>«Об окружном бюджете на 201</w:t>
      </w:r>
      <w:r w:rsidR="00FB756A" w:rsidRPr="00C74D4A">
        <w:rPr>
          <w:rFonts w:eastAsia="Times New Roman"/>
          <w:lang w:eastAsia="ru-RU"/>
        </w:rPr>
        <w:t>9</w:t>
      </w:r>
      <w:r w:rsidRPr="00C74D4A">
        <w:rPr>
          <w:rFonts w:eastAsia="Times New Roman"/>
          <w:lang w:eastAsia="ru-RU"/>
        </w:rPr>
        <w:t xml:space="preserve"> год</w:t>
      </w:r>
      <w:r w:rsidR="00CD4265" w:rsidRPr="00C74D4A">
        <w:rPr>
          <w:rFonts w:eastAsia="Times New Roman"/>
          <w:lang w:eastAsia="ru-RU"/>
        </w:rPr>
        <w:t xml:space="preserve"> и на плановый период 20</w:t>
      </w:r>
      <w:r w:rsidR="00FB756A" w:rsidRPr="00C74D4A">
        <w:rPr>
          <w:rFonts w:eastAsia="Times New Roman"/>
          <w:lang w:eastAsia="ru-RU"/>
        </w:rPr>
        <w:t>20</w:t>
      </w:r>
      <w:r w:rsidR="00CD4265" w:rsidRPr="00C74D4A">
        <w:rPr>
          <w:rFonts w:eastAsia="Times New Roman"/>
          <w:lang w:eastAsia="ru-RU"/>
        </w:rPr>
        <w:t xml:space="preserve"> и 20</w:t>
      </w:r>
      <w:r w:rsidR="009171BA" w:rsidRPr="00C74D4A">
        <w:rPr>
          <w:rFonts w:eastAsia="Times New Roman"/>
          <w:lang w:eastAsia="ru-RU"/>
        </w:rPr>
        <w:t>2</w:t>
      </w:r>
      <w:r w:rsidR="00FB756A" w:rsidRPr="00C74D4A">
        <w:rPr>
          <w:rFonts w:eastAsia="Times New Roman"/>
          <w:lang w:eastAsia="ru-RU"/>
        </w:rPr>
        <w:t>1</w:t>
      </w:r>
      <w:r w:rsidR="00CD4265" w:rsidRPr="00C74D4A">
        <w:rPr>
          <w:rFonts w:eastAsia="Times New Roman"/>
          <w:lang w:eastAsia="ru-RU"/>
        </w:rPr>
        <w:t xml:space="preserve"> годов</w:t>
      </w:r>
      <w:r w:rsidRPr="00C74D4A">
        <w:rPr>
          <w:rFonts w:eastAsia="Times New Roman"/>
          <w:lang w:eastAsia="ru-RU"/>
        </w:rPr>
        <w:t>» подготовлен в соответствии с положениями Бюджетного кодекса Российской Федерации, законом Ненецкого автономного округа от 24 декабря 2007 года № 177-оз «О бюджетном процессе в Ненецком автономном округе</w:t>
      </w:r>
      <w:r w:rsidR="00CD4265" w:rsidRPr="00C74D4A">
        <w:rPr>
          <w:rFonts w:eastAsia="Times New Roman"/>
          <w:lang w:eastAsia="ru-RU"/>
        </w:rPr>
        <w:t xml:space="preserve"> (в редакции закона Ненецкого автономного округа от </w:t>
      </w:r>
      <w:r w:rsidR="00C74D4A" w:rsidRPr="00C74D4A">
        <w:rPr>
          <w:rFonts w:eastAsia="Times New Roman"/>
          <w:lang w:eastAsia="ru-RU"/>
        </w:rPr>
        <w:t>12</w:t>
      </w:r>
      <w:r w:rsidR="00CD4265" w:rsidRPr="00C74D4A">
        <w:rPr>
          <w:rFonts w:eastAsia="Times New Roman"/>
          <w:lang w:eastAsia="ru-RU"/>
        </w:rPr>
        <w:t xml:space="preserve"> </w:t>
      </w:r>
      <w:r w:rsidR="00C74D4A" w:rsidRPr="00C74D4A">
        <w:rPr>
          <w:rFonts w:eastAsia="Times New Roman"/>
          <w:lang w:eastAsia="ru-RU"/>
        </w:rPr>
        <w:t xml:space="preserve">июля </w:t>
      </w:r>
      <w:r w:rsidR="00CD4265" w:rsidRPr="00C74D4A">
        <w:rPr>
          <w:rFonts w:eastAsia="Times New Roman"/>
          <w:lang w:eastAsia="ru-RU"/>
        </w:rPr>
        <w:t>201</w:t>
      </w:r>
      <w:r w:rsidR="00C74D4A" w:rsidRPr="00C74D4A">
        <w:rPr>
          <w:rFonts w:eastAsia="Times New Roman"/>
          <w:lang w:eastAsia="ru-RU"/>
        </w:rPr>
        <w:t>8</w:t>
      </w:r>
      <w:r w:rsidR="00CD4265" w:rsidRPr="00C74D4A">
        <w:rPr>
          <w:rFonts w:eastAsia="Times New Roman"/>
          <w:lang w:eastAsia="ru-RU"/>
        </w:rPr>
        <w:t xml:space="preserve"> года № </w:t>
      </w:r>
      <w:r w:rsidR="00C74D4A" w:rsidRPr="00C74D4A">
        <w:rPr>
          <w:rFonts w:eastAsia="Times New Roman"/>
          <w:lang w:eastAsia="ru-RU"/>
        </w:rPr>
        <w:t>413</w:t>
      </w:r>
      <w:r w:rsidR="00CD4265" w:rsidRPr="00C74D4A">
        <w:rPr>
          <w:rFonts w:eastAsia="Times New Roman"/>
          <w:lang w:eastAsia="ru-RU"/>
        </w:rPr>
        <w:t>-оз)</w:t>
      </w:r>
      <w:r w:rsidRPr="00C74D4A">
        <w:rPr>
          <w:rFonts w:eastAsia="Times New Roman"/>
          <w:lang w:eastAsia="ru-RU"/>
        </w:rPr>
        <w:t>, исходя из полномочий Ненецкого автономного округа, установленных Договором, заключенным между органами государственной власти Архангельской области и Ненецкого автономного округа, от 5 июня 2014 года</w:t>
      </w:r>
      <w:r w:rsidR="00D80C41">
        <w:rPr>
          <w:rFonts w:eastAsia="Times New Roman"/>
          <w:lang w:eastAsia="ru-RU"/>
        </w:rPr>
        <w:t>, утверждённого законом Ненецкого автономного округа от 23.06.2014 № 50-оз</w:t>
      </w:r>
      <w:r w:rsidRPr="00C74D4A">
        <w:rPr>
          <w:rFonts w:eastAsia="Times New Roman"/>
          <w:lang w:eastAsia="ru-RU"/>
        </w:rPr>
        <w:t xml:space="preserve"> и законом Ненецкого автономного округа от 19.09.2014 № 95-оз «О перераспределении полномочий между органами местного самоуправления муниципальных образований Ненецкого автономного округа и органами государственной власти Ненецкого автономного округа».</w:t>
      </w:r>
    </w:p>
    <w:p w:rsidR="00E6380B" w:rsidRDefault="00E6380B" w:rsidP="00E6380B">
      <w:pPr>
        <w:spacing w:after="0" w:line="240" w:lineRule="auto"/>
        <w:ind w:firstLine="709"/>
        <w:jc w:val="both"/>
        <w:rPr>
          <w:rFonts w:ascii="Times New Roman" w:eastAsia="Times New Roman" w:hAnsi="Times New Roman" w:cs="Times New Roman"/>
          <w:sz w:val="24"/>
          <w:szCs w:val="24"/>
          <w:lang w:eastAsia="ru-RU"/>
        </w:rPr>
      </w:pPr>
      <w:r w:rsidRPr="00C74D4A">
        <w:rPr>
          <w:rFonts w:ascii="Times New Roman" w:eastAsia="Times New Roman" w:hAnsi="Times New Roman" w:cs="Times New Roman"/>
          <w:sz w:val="24"/>
          <w:szCs w:val="24"/>
          <w:lang w:eastAsia="ru-RU"/>
        </w:rPr>
        <w:t>Законопроект</w:t>
      </w:r>
      <w:r w:rsidR="002672BC">
        <w:rPr>
          <w:rFonts w:ascii="Times New Roman" w:eastAsia="Times New Roman" w:hAnsi="Times New Roman" w:cs="Times New Roman"/>
          <w:sz w:val="24"/>
          <w:szCs w:val="24"/>
          <w:lang w:eastAsia="ru-RU"/>
        </w:rPr>
        <w:t xml:space="preserve"> </w:t>
      </w:r>
      <w:r w:rsidRPr="00C74D4A">
        <w:rPr>
          <w:rFonts w:ascii="Times New Roman" w:eastAsia="Times New Roman" w:hAnsi="Times New Roman" w:cs="Times New Roman"/>
          <w:sz w:val="24"/>
          <w:szCs w:val="24"/>
          <w:lang w:eastAsia="ru-RU"/>
        </w:rPr>
        <w:t xml:space="preserve">подготовлен на основании Прогноза социально-экономического развития Ненецкого </w:t>
      </w:r>
      <w:r w:rsidR="003574D0" w:rsidRPr="00C74D4A">
        <w:rPr>
          <w:rFonts w:ascii="Times New Roman" w:eastAsia="Times New Roman" w:hAnsi="Times New Roman" w:cs="Times New Roman"/>
          <w:sz w:val="24"/>
          <w:szCs w:val="24"/>
          <w:lang w:eastAsia="ru-RU"/>
        </w:rPr>
        <w:t xml:space="preserve">автономного </w:t>
      </w:r>
      <w:r w:rsidRPr="00C74D4A">
        <w:rPr>
          <w:rFonts w:ascii="Times New Roman" w:eastAsia="Times New Roman" w:hAnsi="Times New Roman" w:cs="Times New Roman"/>
          <w:sz w:val="24"/>
          <w:szCs w:val="24"/>
          <w:lang w:eastAsia="ru-RU"/>
        </w:rPr>
        <w:t>округа на 201</w:t>
      </w:r>
      <w:r w:rsidR="00C74D4A" w:rsidRPr="00C74D4A">
        <w:rPr>
          <w:rFonts w:ascii="Times New Roman" w:eastAsia="Times New Roman" w:hAnsi="Times New Roman" w:cs="Times New Roman"/>
          <w:sz w:val="24"/>
          <w:szCs w:val="24"/>
          <w:lang w:eastAsia="ru-RU"/>
        </w:rPr>
        <w:t>9</w:t>
      </w:r>
      <w:r w:rsidRPr="00C74D4A">
        <w:rPr>
          <w:rFonts w:ascii="Times New Roman" w:eastAsia="Times New Roman" w:hAnsi="Times New Roman" w:cs="Times New Roman"/>
          <w:sz w:val="24"/>
          <w:szCs w:val="24"/>
          <w:lang w:eastAsia="ru-RU"/>
        </w:rPr>
        <w:t xml:space="preserve"> год и плановый период 20</w:t>
      </w:r>
      <w:r w:rsidR="00C74D4A" w:rsidRPr="00C74D4A">
        <w:rPr>
          <w:rFonts w:ascii="Times New Roman" w:eastAsia="Times New Roman" w:hAnsi="Times New Roman" w:cs="Times New Roman"/>
          <w:sz w:val="24"/>
          <w:szCs w:val="24"/>
          <w:lang w:eastAsia="ru-RU"/>
        </w:rPr>
        <w:t>20</w:t>
      </w:r>
      <w:r w:rsidRPr="00C74D4A">
        <w:rPr>
          <w:rFonts w:ascii="Times New Roman" w:eastAsia="Times New Roman" w:hAnsi="Times New Roman" w:cs="Times New Roman"/>
          <w:sz w:val="24"/>
          <w:szCs w:val="24"/>
          <w:lang w:eastAsia="ru-RU"/>
        </w:rPr>
        <w:t xml:space="preserve"> и 20</w:t>
      </w:r>
      <w:r w:rsidR="009171BA" w:rsidRPr="00C74D4A">
        <w:rPr>
          <w:rFonts w:ascii="Times New Roman" w:eastAsia="Times New Roman" w:hAnsi="Times New Roman" w:cs="Times New Roman"/>
          <w:sz w:val="24"/>
          <w:szCs w:val="24"/>
          <w:lang w:eastAsia="ru-RU"/>
        </w:rPr>
        <w:t>2</w:t>
      </w:r>
      <w:r w:rsidR="00C74D4A" w:rsidRPr="00C74D4A">
        <w:rPr>
          <w:rFonts w:ascii="Times New Roman" w:eastAsia="Times New Roman" w:hAnsi="Times New Roman" w:cs="Times New Roman"/>
          <w:sz w:val="24"/>
          <w:szCs w:val="24"/>
          <w:lang w:eastAsia="ru-RU"/>
        </w:rPr>
        <w:t>1</w:t>
      </w:r>
      <w:r w:rsidRPr="00C74D4A">
        <w:rPr>
          <w:rFonts w:ascii="Times New Roman" w:eastAsia="Times New Roman" w:hAnsi="Times New Roman" w:cs="Times New Roman"/>
          <w:sz w:val="24"/>
          <w:szCs w:val="24"/>
          <w:lang w:eastAsia="ru-RU"/>
        </w:rPr>
        <w:t xml:space="preserve"> годы и в соответствии с Основными направлениями бюджетной и налоговой политики Ненецкого автономного округа на 201</w:t>
      </w:r>
      <w:r w:rsidR="00C74D4A" w:rsidRPr="00C74D4A">
        <w:rPr>
          <w:rFonts w:ascii="Times New Roman" w:eastAsia="Times New Roman" w:hAnsi="Times New Roman" w:cs="Times New Roman"/>
          <w:sz w:val="24"/>
          <w:szCs w:val="24"/>
          <w:lang w:eastAsia="ru-RU"/>
        </w:rPr>
        <w:t>9</w:t>
      </w:r>
      <w:r w:rsidRPr="00C74D4A">
        <w:rPr>
          <w:rFonts w:ascii="Times New Roman" w:eastAsia="Times New Roman" w:hAnsi="Times New Roman" w:cs="Times New Roman"/>
          <w:sz w:val="24"/>
          <w:szCs w:val="24"/>
          <w:lang w:eastAsia="ru-RU"/>
        </w:rPr>
        <w:t xml:space="preserve"> год и на плановый период 20</w:t>
      </w:r>
      <w:r w:rsidR="00C74D4A" w:rsidRPr="00C74D4A">
        <w:rPr>
          <w:rFonts w:ascii="Times New Roman" w:eastAsia="Times New Roman" w:hAnsi="Times New Roman" w:cs="Times New Roman"/>
          <w:sz w:val="24"/>
          <w:szCs w:val="24"/>
          <w:lang w:eastAsia="ru-RU"/>
        </w:rPr>
        <w:t>20</w:t>
      </w:r>
      <w:r w:rsidRPr="00C74D4A">
        <w:rPr>
          <w:rFonts w:ascii="Times New Roman" w:eastAsia="Times New Roman" w:hAnsi="Times New Roman" w:cs="Times New Roman"/>
          <w:sz w:val="24"/>
          <w:szCs w:val="24"/>
          <w:lang w:eastAsia="ru-RU"/>
        </w:rPr>
        <w:t xml:space="preserve"> и 20</w:t>
      </w:r>
      <w:r w:rsidR="009171BA" w:rsidRPr="00C74D4A">
        <w:rPr>
          <w:rFonts w:ascii="Times New Roman" w:eastAsia="Times New Roman" w:hAnsi="Times New Roman" w:cs="Times New Roman"/>
          <w:sz w:val="24"/>
          <w:szCs w:val="24"/>
          <w:lang w:eastAsia="ru-RU"/>
        </w:rPr>
        <w:t>2</w:t>
      </w:r>
      <w:r w:rsidR="00C74D4A" w:rsidRPr="00C74D4A">
        <w:rPr>
          <w:rFonts w:ascii="Times New Roman" w:eastAsia="Times New Roman" w:hAnsi="Times New Roman" w:cs="Times New Roman"/>
          <w:sz w:val="24"/>
          <w:szCs w:val="24"/>
          <w:lang w:eastAsia="ru-RU"/>
        </w:rPr>
        <w:t>1</w:t>
      </w:r>
      <w:r w:rsidRPr="00C74D4A">
        <w:rPr>
          <w:rFonts w:ascii="Times New Roman" w:eastAsia="Times New Roman" w:hAnsi="Times New Roman" w:cs="Times New Roman"/>
          <w:sz w:val="24"/>
          <w:szCs w:val="24"/>
          <w:lang w:eastAsia="ru-RU"/>
        </w:rPr>
        <w:t xml:space="preserve"> годов</w:t>
      </w:r>
      <w:r w:rsidR="00A26741" w:rsidRPr="00C74D4A">
        <w:rPr>
          <w:rFonts w:ascii="Times New Roman" w:eastAsia="Times New Roman" w:hAnsi="Times New Roman" w:cs="Times New Roman"/>
          <w:sz w:val="24"/>
          <w:szCs w:val="24"/>
          <w:lang w:eastAsia="ru-RU"/>
        </w:rPr>
        <w:t>.</w:t>
      </w:r>
    </w:p>
    <w:p w:rsidR="00654297" w:rsidRPr="00654297" w:rsidRDefault="00654297" w:rsidP="00654297">
      <w:pPr>
        <w:spacing w:after="0" w:line="240" w:lineRule="auto"/>
        <w:ind w:firstLine="709"/>
        <w:jc w:val="both"/>
        <w:rPr>
          <w:rFonts w:ascii="Times New Roman" w:eastAsia="Times New Roman" w:hAnsi="Times New Roman" w:cs="Times New Roman"/>
          <w:sz w:val="24"/>
          <w:szCs w:val="24"/>
          <w:lang w:eastAsia="ru-RU"/>
        </w:rPr>
      </w:pPr>
      <w:r w:rsidRPr="00654297">
        <w:rPr>
          <w:rFonts w:ascii="Times New Roman" w:eastAsia="Times New Roman" w:hAnsi="Times New Roman" w:cs="Times New Roman"/>
          <w:sz w:val="24"/>
          <w:szCs w:val="24"/>
          <w:lang w:eastAsia="ru-RU"/>
        </w:rPr>
        <w:t>В расходах окружного бюджета учтены ассигнования на реализацию 29 государственных программ Ненецкого автономного округа, на 2019 год доля «программного» бюджета  составляет 98,7 процента от общих расходов окружного бюджета, на 2020 год – 96,3 процентов, на 2021 год – 93,7 процента, в 2018 году данный показатель по плану составил</w:t>
      </w:r>
      <w:r w:rsidRPr="00654297">
        <w:rPr>
          <w:rFonts w:ascii="Times New Roman" w:eastAsia="Times New Roman" w:hAnsi="Times New Roman" w:cs="Times New Roman"/>
          <w:color w:val="FF0000"/>
          <w:sz w:val="24"/>
          <w:szCs w:val="24"/>
          <w:lang w:eastAsia="ru-RU"/>
        </w:rPr>
        <w:t xml:space="preserve"> </w:t>
      </w:r>
      <w:r w:rsidR="008C264F" w:rsidRPr="008C264F">
        <w:rPr>
          <w:rFonts w:ascii="Times New Roman" w:eastAsia="Times New Roman" w:hAnsi="Times New Roman" w:cs="Times New Roman"/>
          <w:sz w:val="24"/>
          <w:szCs w:val="24"/>
          <w:lang w:eastAsia="ru-RU"/>
        </w:rPr>
        <w:t>97,8</w:t>
      </w:r>
      <w:r w:rsidRPr="00654297">
        <w:rPr>
          <w:rFonts w:ascii="Times New Roman" w:eastAsia="Times New Roman" w:hAnsi="Times New Roman" w:cs="Times New Roman"/>
          <w:sz w:val="24"/>
          <w:szCs w:val="24"/>
          <w:lang w:eastAsia="ru-RU"/>
        </w:rPr>
        <w:t xml:space="preserve"> процентов, по исполнению за</w:t>
      </w:r>
      <w:r w:rsidRPr="00654297">
        <w:rPr>
          <w:rFonts w:ascii="Times New Roman" w:eastAsia="Times New Roman" w:hAnsi="Times New Roman" w:cs="Times New Roman"/>
          <w:color w:val="FF0000"/>
          <w:sz w:val="24"/>
          <w:szCs w:val="24"/>
          <w:lang w:eastAsia="ru-RU"/>
        </w:rPr>
        <w:t xml:space="preserve"> </w:t>
      </w:r>
      <w:r w:rsidRPr="00654297">
        <w:rPr>
          <w:rFonts w:ascii="Times New Roman" w:eastAsia="Times New Roman" w:hAnsi="Times New Roman" w:cs="Times New Roman"/>
          <w:sz w:val="24"/>
          <w:szCs w:val="24"/>
          <w:lang w:eastAsia="ru-RU"/>
        </w:rPr>
        <w:t>201</w:t>
      </w:r>
      <w:r w:rsidRPr="008C264F">
        <w:rPr>
          <w:rFonts w:ascii="Times New Roman" w:eastAsia="Times New Roman" w:hAnsi="Times New Roman" w:cs="Times New Roman"/>
          <w:sz w:val="24"/>
          <w:szCs w:val="24"/>
          <w:lang w:eastAsia="ru-RU"/>
        </w:rPr>
        <w:t>7</w:t>
      </w:r>
      <w:r w:rsidRPr="00654297">
        <w:rPr>
          <w:rFonts w:ascii="Times New Roman" w:eastAsia="Times New Roman" w:hAnsi="Times New Roman" w:cs="Times New Roman"/>
          <w:sz w:val="24"/>
          <w:szCs w:val="24"/>
          <w:lang w:eastAsia="ru-RU"/>
        </w:rPr>
        <w:t xml:space="preserve"> год – 98,</w:t>
      </w:r>
      <w:r w:rsidR="008C264F" w:rsidRPr="008C264F">
        <w:rPr>
          <w:rFonts w:ascii="Times New Roman" w:eastAsia="Times New Roman" w:hAnsi="Times New Roman" w:cs="Times New Roman"/>
          <w:sz w:val="24"/>
          <w:szCs w:val="24"/>
          <w:lang w:eastAsia="ru-RU"/>
        </w:rPr>
        <w:t>6</w:t>
      </w:r>
      <w:r w:rsidRPr="00654297">
        <w:rPr>
          <w:rFonts w:ascii="Times New Roman" w:eastAsia="Times New Roman" w:hAnsi="Times New Roman" w:cs="Times New Roman"/>
          <w:sz w:val="24"/>
          <w:szCs w:val="24"/>
          <w:lang w:eastAsia="ru-RU"/>
        </w:rPr>
        <w:t xml:space="preserve"> процента. </w:t>
      </w:r>
    </w:p>
    <w:p w:rsidR="001019D3" w:rsidRPr="00B8659C" w:rsidRDefault="001019D3" w:rsidP="001019D3">
      <w:pPr>
        <w:spacing w:after="0" w:line="240" w:lineRule="auto"/>
        <w:ind w:firstLine="720"/>
        <w:jc w:val="both"/>
        <w:rPr>
          <w:rFonts w:ascii="Times New Roman" w:eastAsia="Times New Roman" w:hAnsi="Times New Roman" w:cs="Times New Roman"/>
          <w:sz w:val="24"/>
          <w:szCs w:val="24"/>
          <w:lang w:eastAsia="ru-RU"/>
        </w:rPr>
      </w:pPr>
      <w:r w:rsidRPr="00B8659C">
        <w:rPr>
          <w:rFonts w:ascii="Times New Roman" w:eastAsia="Times New Roman" w:hAnsi="Times New Roman" w:cs="Times New Roman"/>
          <w:sz w:val="24"/>
          <w:szCs w:val="24"/>
          <w:lang w:eastAsia="ru-RU"/>
        </w:rPr>
        <w:t>При формировании расходов учтены следующие положения:</w:t>
      </w:r>
    </w:p>
    <w:p w:rsidR="000364C3" w:rsidRPr="00492692" w:rsidRDefault="00276E1C" w:rsidP="000364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64C3" w:rsidRPr="00492692">
        <w:rPr>
          <w:rFonts w:ascii="Times New Roman" w:eastAsia="Times New Roman" w:hAnsi="Times New Roman" w:cs="Times New Roman"/>
          <w:sz w:val="24"/>
          <w:szCs w:val="24"/>
          <w:lang w:eastAsia="ru-RU"/>
        </w:rPr>
        <w:t>1. Фонд оплаты труда для лиц, замещающих должности государственной гражданской службы Ненецкого автономного округа на 201</w:t>
      </w:r>
      <w:r w:rsidR="00492692" w:rsidRPr="00492692">
        <w:rPr>
          <w:rFonts w:ascii="Times New Roman" w:eastAsia="Times New Roman" w:hAnsi="Times New Roman" w:cs="Times New Roman"/>
          <w:sz w:val="24"/>
          <w:szCs w:val="24"/>
          <w:lang w:eastAsia="ru-RU"/>
        </w:rPr>
        <w:t>9-2021</w:t>
      </w:r>
      <w:r w:rsidR="000364C3" w:rsidRPr="00492692">
        <w:rPr>
          <w:rFonts w:ascii="Times New Roman" w:eastAsia="Times New Roman" w:hAnsi="Times New Roman" w:cs="Times New Roman"/>
          <w:sz w:val="24"/>
          <w:szCs w:val="24"/>
          <w:lang w:eastAsia="ru-RU"/>
        </w:rPr>
        <w:t xml:space="preserve"> год</w:t>
      </w:r>
      <w:r w:rsidR="00492692" w:rsidRPr="00492692">
        <w:rPr>
          <w:rFonts w:ascii="Times New Roman" w:eastAsia="Times New Roman" w:hAnsi="Times New Roman" w:cs="Times New Roman"/>
          <w:sz w:val="24"/>
          <w:szCs w:val="24"/>
          <w:lang w:eastAsia="ru-RU"/>
        </w:rPr>
        <w:t>ы</w:t>
      </w:r>
      <w:r w:rsidR="000364C3" w:rsidRPr="00492692">
        <w:rPr>
          <w:rFonts w:ascii="Times New Roman" w:eastAsia="Times New Roman" w:hAnsi="Times New Roman" w:cs="Times New Roman"/>
          <w:sz w:val="24"/>
          <w:szCs w:val="24"/>
          <w:lang w:eastAsia="ru-RU"/>
        </w:rPr>
        <w:t xml:space="preserve"> рассчитан </w:t>
      </w:r>
      <w:r w:rsidR="00492692" w:rsidRPr="00492692">
        <w:rPr>
          <w:rFonts w:ascii="Times New Roman" w:eastAsia="Times New Roman" w:hAnsi="Times New Roman" w:cs="Times New Roman"/>
          <w:sz w:val="24"/>
          <w:szCs w:val="24"/>
          <w:lang w:eastAsia="ru-RU"/>
        </w:rPr>
        <w:t xml:space="preserve">по уровню 2018 года </w:t>
      </w:r>
      <w:r w:rsidR="000364C3" w:rsidRPr="00492692">
        <w:rPr>
          <w:rFonts w:ascii="Times New Roman" w:eastAsia="Times New Roman" w:hAnsi="Times New Roman" w:cs="Times New Roman"/>
          <w:sz w:val="24"/>
          <w:szCs w:val="24"/>
          <w:lang w:eastAsia="ru-RU"/>
        </w:rPr>
        <w:t xml:space="preserve">исходя из </w:t>
      </w:r>
      <w:r w:rsidR="00492692" w:rsidRPr="00492692">
        <w:rPr>
          <w:rFonts w:ascii="Times New Roman" w:eastAsia="Times New Roman" w:hAnsi="Times New Roman" w:cs="Times New Roman"/>
          <w:sz w:val="24"/>
          <w:szCs w:val="24"/>
          <w:lang w:eastAsia="ru-RU"/>
        </w:rPr>
        <w:t>39,6</w:t>
      </w:r>
      <w:r w:rsidR="000364C3" w:rsidRPr="00492692">
        <w:rPr>
          <w:rFonts w:ascii="Times New Roman" w:eastAsia="Times New Roman" w:hAnsi="Times New Roman" w:cs="Times New Roman"/>
          <w:sz w:val="24"/>
          <w:szCs w:val="24"/>
          <w:lang w:eastAsia="ru-RU"/>
        </w:rPr>
        <w:t xml:space="preserve"> окладов в год. </w:t>
      </w:r>
    </w:p>
    <w:p w:rsidR="000364C3" w:rsidRPr="00492692" w:rsidRDefault="000364C3" w:rsidP="000364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2692">
        <w:rPr>
          <w:rFonts w:ascii="Times New Roman" w:eastAsia="Times New Roman" w:hAnsi="Times New Roman" w:cs="Times New Roman"/>
          <w:sz w:val="24"/>
          <w:szCs w:val="24"/>
          <w:lang w:eastAsia="ru-RU"/>
        </w:rPr>
        <w:t>Ежемесячное денежное вознаграждение лиц, замещающих государственные должности</w:t>
      </w:r>
      <w:r w:rsidR="00492692" w:rsidRPr="00492692">
        <w:rPr>
          <w:rFonts w:ascii="Times New Roman" w:eastAsia="Times New Roman" w:hAnsi="Times New Roman" w:cs="Times New Roman"/>
          <w:sz w:val="24"/>
          <w:szCs w:val="24"/>
          <w:lang w:eastAsia="ru-RU"/>
        </w:rPr>
        <w:t xml:space="preserve"> на 2019-2021 годы</w:t>
      </w:r>
      <w:r w:rsidRPr="00492692">
        <w:rPr>
          <w:rFonts w:ascii="Times New Roman" w:eastAsia="Times New Roman" w:hAnsi="Times New Roman" w:cs="Times New Roman"/>
          <w:sz w:val="24"/>
          <w:szCs w:val="24"/>
          <w:lang w:eastAsia="ru-RU"/>
        </w:rPr>
        <w:t xml:space="preserve"> рассчитано </w:t>
      </w:r>
      <w:r w:rsidR="00492692">
        <w:rPr>
          <w:rFonts w:ascii="Times New Roman" w:eastAsia="Times New Roman" w:hAnsi="Times New Roman" w:cs="Times New Roman"/>
          <w:sz w:val="24"/>
          <w:szCs w:val="24"/>
          <w:lang w:eastAsia="ru-RU"/>
        </w:rPr>
        <w:t>по</w:t>
      </w:r>
      <w:r w:rsidR="00492692" w:rsidRPr="00492692">
        <w:rPr>
          <w:rFonts w:ascii="Times New Roman" w:eastAsia="Times New Roman" w:hAnsi="Times New Roman" w:cs="Times New Roman"/>
          <w:sz w:val="24"/>
          <w:szCs w:val="24"/>
          <w:lang w:eastAsia="ru-RU"/>
        </w:rPr>
        <w:t xml:space="preserve"> уровн</w:t>
      </w:r>
      <w:r w:rsidR="00492692">
        <w:rPr>
          <w:rFonts w:ascii="Times New Roman" w:eastAsia="Times New Roman" w:hAnsi="Times New Roman" w:cs="Times New Roman"/>
          <w:sz w:val="24"/>
          <w:szCs w:val="24"/>
          <w:lang w:eastAsia="ru-RU"/>
        </w:rPr>
        <w:t>ю</w:t>
      </w:r>
      <w:r w:rsidR="00492692" w:rsidRPr="00492692">
        <w:rPr>
          <w:rFonts w:ascii="Times New Roman" w:eastAsia="Times New Roman" w:hAnsi="Times New Roman" w:cs="Times New Roman"/>
          <w:sz w:val="24"/>
          <w:szCs w:val="24"/>
          <w:lang w:eastAsia="ru-RU"/>
        </w:rPr>
        <w:t xml:space="preserve"> 2018 года </w:t>
      </w:r>
      <w:r w:rsidR="008C109A">
        <w:rPr>
          <w:rFonts w:ascii="Times New Roman" w:eastAsia="Times New Roman" w:hAnsi="Times New Roman" w:cs="Times New Roman"/>
          <w:sz w:val="24"/>
          <w:szCs w:val="24"/>
          <w:lang w:eastAsia="ru-RU"/>
        </w:rPr>
        <w:t xml:space="preserve">(т.е. </w:t>
      </w:r>
      <w:r w:rsidRPr="00492692">
        <w:rPr>
          <w:rFonts w:ascii="Times New Roman" w:eastAsia="Times New Roman" w:hAnsi="Times New Roman" w:cs="Times New Roman"/>
          <w:sz w:val="24"/>
          <w:szCs w:val="24"/>
          <w:lang w:eastAsia="ru-RU"/>
        </w:rPr>
        <w:t>с понижающим коэффициентом 0,8</w:t>
      </w:r>
      <w:r w:rsidR="008C109A">
        <w:rPr>
          <w:rFonts w:ascii="Times New Roman" w:eastAsia="Times New Roman" w:hAnsi="Times New Roman" w:cs="Times New Roman"/>
          <w:sz w:val="24"/>
          <w:szCs w:val="24"/>
          <w:lang w:eastAsia="ru-RU"/>
        </w:rPr>
        <w:t>)</w:t>
      </w:r>
      <w:r w:rsidRPr="00492692">
        <w:rPr>
          <w:rFonts w:ascii="Times New Roman" w:eastAsia="Times New Roman" w:hAnsi="Times New Roman" w:cs="Times New Roman"/>
          <w:sz w:val="24"/>
          <w:szCs w:val="24"/>
          <w:lang w:eastAsia="ru-RU"/>
        </w:rPr>
        <w:t>.</w:t>
      </w:r>
    </w:p>
    <w:p w:rsidR="000364C3" w:rsidRPr="00492692" w:rsidRDefault="000364C3" w:rsidP="000364C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92692">
        <w:rPr>
          <w:rFonts w:ascii="Times New Roman" w:eastAsia="Times New Roman" w:hAnsi="Times New Roman" w:cs="Times New Roman"/>
          <w:sz w:val="24"/>
          <w:szCs w:val="24"/>
          <w:lang w:eastAsia="ru-RU"/>
        </w:rPr>
        <w:t xml:space="preserve">Фонд оплаты труда лиц, замещающих в органах государственной власти Ненецкого автономного округа должности, не относящиеся к должностям государственной гражданской службы рассчитан </w:t>
      </w:r>
      <w:r w:rsidR="00492692" w:rsidRPr="00492692">
        <w:rPr>
          <w:rFonts w:ascii="Times New Roman" w:eastAsia="Times New Roman" w:hAnsi="Times New Roman" w:cs="Times New Roman"/>
          <w:sz w:val="24"/>
          <w:szCs w:val="24"/>
          <w:lang w:eastAsia="ru-RU"/>
        </w:rPr>
        <w:t xml:space="preserve">по уровню 2018 года </w:t>
      </w:r>
      <w:r w:rsidRPr="00492692">
        <w:rPr>
          <w:rFonts w:ascii="Times New Roman" w:eastAsia="Times New Roman" w:hAnsi="Times New Roman" w:cs="Times New Roman"/>
          <w:sz w:val="24"/>
          <w:szCs w:val="24"/>
          <w:lang w:eastAsia="ru-RU"/>
        </w:rPr>
        <w:t>исходя из 29,1 должностных окладов в год.</w:t>
      </w:r>
    </w:p>
    <w:p w:rsidR="000364C3" w:rsidRPr="00AE5170" w:rsidRDefault="001019D3" w:rsidP="000364C3">
      <w:pPr>
        <w:spacing w:before="600"/>
        <w:ind w:firstLine="709"/>
        <w:contextualSpacing/>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 xml:space="preserve"> </w:t>
      </w:r>
      <w:r w:rsidR="000364C3" w:rsidRPr="00AE5170">
        <w:rPr>
          <w:rFonts w:ascii="Times New Roman" w:eastAsia="Times New Roman" w:hAnsi="Times New Roman" w:cs="Times New Roman"/>
          <w:sz w:val="24"/>
          <w:szCs w:val="24"/>
          <w:lang w:eastAsia="ru-RU"/>
        </w:rPr>
        <w:t>2.  Проект закона «О приостановлении действия отдельных положений законов Ненецкого автономного округа, отдельных законов Ненецкого автономного округа и о  внесении изменения в отдельные законы Ненецкого автономного округа» (далее – Проект закона о приостановлении), подготовленный</w:t>
      </w:r>
      <w:r w:rsidR="000364C3" w:rsidRPr="00AE5170">
        <w:rPr>
          <w:rFonts w:ascii="Times New Roman" w:eastAsia="Times New Roman" w:hAnsi="Times New Roman" w:cs="Times New Roman"/>
          <w:sz w:val="24"/>
          <w:szCs w:val="24"/>
          <w:lang w:eastAsia="ru-RU"/>
        </w:rPr>
        <w:tab/>
        <w:t xml:space="preserve">в соответствии с пунктом 4 статьи 20 закона Ненецкого автономного округа от 24.12.2007 № 177-оз «О бюджетном процессе в Ненецком автономном округе» согласно которому, в случае если в очередном финансовом году и плановом периоде общий объем доходов недостаточен для финансового обеспечения установленных законодательством Ненецкого автономного округа расходных обязательств Ненецкого автономного округа, губернатор одновременно с проектом закона об окружном бюджете вносит в Собрание депутатов проекты окружных законов об отмене, изменении сроков вступления в силу, приостановления действия в очередном финансовом году и плановом периоде окружных законов (отдельных </w:t>
      </w:r>
      <w:r w:rsidR="000364C3" w:rsidRPr="00AE5170">
        <w:rPr>
          <w:rFonts w:ascii="Times New Roman" w:eastAsia="Times New Roman" w:hAnsi="Times New Roman" w:cs="Times New Roman"/>
          <w:sz w:val="24"/>
          <w:szCs w:val="24"/>
          <w:lang w:eastAsia="ru-RU"/>
        </w:rPr>
        <w:lastRenderedPageBreak/>
        <w:t>положений окружных законов), не обеспеченных источниками финансирования в очередном финансовом году и плановом периоде. Проектом до 1 января 20</w:t>
      </w:r>
      <w:r w:rsidR="00AE5170" w:rsidRPr="00AE5170">
        <w:rPr>
          <w:rFonts w:ascii="Times New Roman" w:eastAsia="Times New Roman" w:hAnsi="Times New Roman" w:cs="Times New Roman"/>
          <w:sz w:val="24"/>
          <w:szCs w:val="24"/>
          <w:lang w:eastAsia="ru-RU"/>
        </w:rPr>
        <w:t>20</w:t>
      </w:r>
      <w:r w:rsidR="000364C3" w:rsidRPr="00AE5170">
        <w:rPr>
          <w:rFonts w:ascii="Times New Roman" w:eastAsia="Times New Roman" w:hAnsi="Times New Roman" w:cs="Times New Roman"/>
          <w:sz w:val="24"/>
          <w:szCs w:val="24"/>
          <w:lang w:eastAsia="ru-RU"/>
        </w:rPr>
        <w:t xml:space="preserve"> года в связи с дефицитностью окружного бюджета и в целях оптимизации расходов </w:t>
      </w:r>
      <w:r w:rsidR="000364C3" w:rsidRPr="00AE5170">
        <w:rPr>
          <w:rFonts w:ascii="Times New Roman" w:eastAsia="Times New Roman" w:hAnsi="Times New Roman" w:cs="Times New Roman"/>
          <w:sz w:val="24"/>
          <w:szCs w:val="24"/>
          <w:u w:val="single"/>
          <w:lang w:eastAsia="ru-RU"/>
        </w:rPr>
        <w:t>приостанавливаются</w:t>
      </w:r>
      <w:r w:rsidR="000364C3" w:rsidRPr="00AE5170">
        <w:rPr>
          <w:rFonts w:ascii="Times New Roman" w:eastAsia="Times New Roman" w:hAnsi="Times New Roman" w:cs="Times New Roman"/>
          <w:sz w:val="24"/>
          <w:szCs w:val="24"/>
          <w:lang w:eastAsia="ru-RU"/>
        </w:rPr>
        <w:t xml:space="preserve"> отдельные положения законов Ненецкого автономного округа в части:</w:t>
      </w:r>
    </w:p>
    <w:p w:rsidR="000364C3" w:rsidRPr="001E11F8" w:rsidRDefault="000364C3" w:rsidP="008C109A">
      <w:pPr>
        <w:autoSpaceDE w:val="0"/>
        <w:autoSpaceDN w:val="0"/>
        <w:adjustRightInd w:val="0"/>
        <w:spacing w:after="0" w:line="240" w:lineRule="auto"/>
        <w:ind w:firstLine="769"/>
        <w:jc w:val="both"/>
        <w:rPr>
          <w:rFonts w:ascii="Times New Roman" w:eastAsia="Times New Roman" w:hAnsi="Times New Roman" w:cs="Times New Roman"/>
          <w:sz w:val="24"/>
          <w:szCs w:val="24"/>
          <w:lang w:eastAsia="ru-RU"/>
        </w:rPr>
      </w:pPr>
      <w:r w:rsidRPr="001E11F8">
        <w:rPr>
          <w:rFonts w:ascii="Times New Roman" w:eastAsia="Times New Roman" w:hAnsi="Times New Roman" w:cs="Times New Roman"/>
          <w:sz w:val="24"/>
          <w:szCs w:val="24"/>
          <w:lang w:eastAsia="ru-RU"/>
        </w:rPr>
        <w:t xml:space="preserve">индексации размеров денежного содержания лиц, замещающих государственные должности округа, </w:t>
      </w:r>
    </w:p>
    <w:p w:rsidR="000364C3" w:rsidRPr="000E5317" w:rsidRDefault="000364C3" w:rsidP="008C109A">
      <w:pPr>
        <w:autoSpaceDE w:val="0"/>
        <w:autoSpaceDN w:val="0"/>
        <w:adjustRightInd w:val="0"/>
        <w:spacing w:after="0" w:line="240" w:lineRule="auto"/>
        <w:ind w:firstLine="769"/>
        <w:jc w:val="both"/>
        <w:rPr>
          <w:rFonts w:ascii="Times New Roman" w:eastAsia="Times New Roman" w:hAnsi="Times New Roman" w:cs="Times New Roman"/>
          <w:sz w:val="24"/>
          <w:szCs w:val="24"/>
          <w:lang w:eastAsia="ru-RU"/>
        </w:rPr>
      </w:pPr>
      <w:r w:rsidRPr="000E5317">
        <w:rPr>
          <w:rFonts w:ascii="Times New Roman" w:eastAsia="Times New Roman" w:hAnsi="Times New Roman" w:cs="Times New Roman"/>
          <w:sz w:val="24"/>
          <w:szCs w:val="24"/>
          <w:lang w:eastAsia="ru-RU"/>
        </w:rPr>
        <w:t>компенсации затрат на медицинское обслуживание в соответствии с договором добровольного медицинского страхования депутатам, лицам, замещающим государственные должности округа, государственным гражданским служащим;</w:t>
      </w:r>
    </w:p>
    <w:p w:rsidR="000364C3" w:rsidRPr="001E11F8" w:rsidRDefault="000364C3" w:rsidP="008C109A">
      <w:pPr>
        <w:autoSpaceDE w:val="0"/>
        <w:autoSpaceDN w:val="0"/>
        <w:adjustRightInd w:val="0"/>
        <w:spacing w:after="0" w:line="240" w:lineRule="auto"/>
        <w:ind w:firstLine="769"/>
        <w:jc w:val="both"/>
        <w:rPr>
          <w:rFonts w:ascii="Times New Roman" w:eastAsia="Times New Roman" w:hAnsi="Times New Roman" w:cs="Times New Roman"/>
          <w:sz w:val="24"/>
          <w:szCs w:val="24"/>
          <w:lang w:eastAsia="ru-RU"/>
        </w:rPr>
      </w:pPr>
      <w:r w:rsidRPr="001E11F8">
        <w:rPr>
          <w:rFonts w:ascii="Times New Roman" w:eastAsia="Times New Roman" w:hAnsi="Times New Roman" w:cs="Times New Roman"/>
          <w:sz w:val="24"/>
          <w:szCs w:val="24"/>
          <w:lang w:eastAsia="ru-RU"/>
        </w:rPr>
        <w:t>компенсации расходов по санаторно-курортному обслуживанию лицам, замещающим государственные должности округа, государственным гражданским служащим.</w:t>
      </w:r>
    </w:p>
    <w:p w:rsidR="000364C3" w:rsidRPr="000E5317" w:rsidRDefault="000364C3" w:rsidP="008C109A">
      <w:pPr>
        <w:autoSpaceDE w:val="0"/>
        <w:autoSpaceDN w:val="0"/>
        <w:adjustRightInd w:val="0"/>
        <w:spacing w:after="0" w:line="240" w:lineRule="auto"/>
        <w:ind w:firstLine="769"/>
        <w:jc w:val="both"/>
        <w:rPr>
          <w:rFonts w:ascii="Times New Roman" w:eastAsia="Times New Roman" w:hAnsi="Times New Roman" w:cs="Times New Roman"/>
          <w:sz w:val="24"/>
          <w:szCs w:val="24"/>
          <w:lang w:eastAsia="ru-RU"/>
        </w:rPr>
      </w:pPr>
      <w:r w:rsidRPr="000E5317">
        <w:rPr>
          <w:rFonts w:ascii="Times New Roman" w:eastAsia="Times New Roman" w:hAnsi="Times New Roman" w:cs="Times New Roman"/>
          <w:sz w:val="24"/>
          <w:szCs w:val="24"/>
          <w:lang w:eastAsia="ru-RU"/>
        </w:rPr>
        <w:t xml:space="preserve">назначения досрочной окружной пенсии работникам образования </w:t>
      </w:r>
    </w:p>
    <w:p w:rsidR="000364C3" w:rsidRPr="000E5317" w:rsidRDefault="000364C3" w:rsidP="008C109A">
      <w:pPr>
        <w:autoSpaceDE w:val="0"/>
        <w:autoSpaceDN w:val="0"/>
        <w:adjustRightInd w:val="0"/>
        <w:spacing w:after="0" w:line="240" w:lineRule="auto"/>
        <w:ind w:firstLine="769"/>
        <w:jc w:val="both"/>
        <w:rPr>
          <w:rFonts w:ascii="Times New Roman" w:eastAsia="Times New Roman" w:hAnsi="Times New Roman" w:cs="Times New Roman"/>
          <w:sz w:val="24"/>
          <w:szCs w:val="24"/>
          <w:lang w:eastAsia="ru-RU"/>
        </w:rPr>
      </w:pPr>
      <w:r w:rsidRPr="000E5317">
        <w:rPr>
          <w:rFonts w:ascii="Times New Roman" w:eastAsia="Times New Roman" w:hAnsi="Times New Roman" w:cs="Times New Roman"/>
          <w:sz w:val="24"/>
          <w:szCs w:val="24"/>
          <w:lang w:eastAsia="ru-RU"/>
        </w:rPr>
        <w:t>отдельных направлений использования средств окружного материнского (семейного) капитала;</w:t>
      </w:r>
    </w:p>
    <w:p w:rsidR="000364C3" w:rsidRPr="006226B7" w:rsidRDefault="000364C3" w:rsidP="008C109A">
      <w:pPr>
        <w:autoSpaceDE w:val="0"/>
        <w:autoSpaceDN w:val="0"/>
        <w:adjustRightInd w:val="0"/>
        <w:spacing w:after="0" w:line="240" w:lineRule="auto"/>
        <w:ind w:firstLine="769"/>
        <w:jc w:val="both"/>
        <w:rPr>
          <w:rFonts w:ascii="Times New Roman" w:eastAsia="Times New Roman" w:hAnsi="Times New Roman" w:cs="Times New Roman"/>
          <w:sz w:val="24"/>
          <w:szCs w:val="24"/>
          <w:lang w:eastAsia="ru-RU"/>
        </w:rPr>
      </w:pPr>
      <w:r w:rsidRPr="006226B7">
        <w:rPr>
          <w:rFonts w:ascii="Times New Roman" w:eastAsia="Times New Roman" w:hAnsi="Times New Roman" w:cs="Times New Roman"/>
          <w:sz w:val="24"/>
          <w:szCs w:val="24"/>
          <w:lang w:eastAsia="ru-RU"/>
        </w:rPr>
        <w:t>первоначального взноса при кредитовании или заимствовании на приобретение (строительство) жилья;</w:t>
      </w:r>
    </w:p>
    <w:p w:rsidR="000364C3" w:rsidRPr="001E11F8" w:rsidRDefault="000364C3" w:rsidP="00AD38DB">
      <w:pPr>
        <w:autoSpaceDE w:val="0"/>
        <w:autoSpaceDN w:val="0"/>
        <w:adjustRightInd w:val="0"/>
        <w:spacing w:after="0" w:line="240" w:lineRule="auto"/>
        <w:ind w:firstLine="769"/>
        <w:jc w:val="both"/>
        <w:rPr>
          <w:rFonts w:ascii="Times New Roman" w:eastAsia="Times New Roman" w:hAnsi="Times New Roman" w:cs="Times New Roman"/>
          <w:sz w:val="24"/>
          <w:szCs w:val="24"/>
          <w:lang w:eastAsia="ru-RU"/>
        </w:rPr>
      </w:pPr>
      <w:r w:rsidRPr="001E11F8">
        <w:rPr>
          <w:rFonts w:ascii="Times New Roman" w:eastAsia="Times New Roman" w:hAnsi="Times New Roman" w:cs="Times New Roman"/>
          <w:sz w:val="24"/>
          <w:szCs w:val="24"/>
          <w:lang w:eastAsia="ru-RU"/>
        </w:rPr>
        <w:t>о</w:t>
      </w:r>
      <w:r w:rsidR="00AD38DB">
        <w:rPr>
          <w:rFonts w:ascii="Times New Roman" w:eastAsia="Times New Roman" w:hAnsi="Times New Roman" w:cs="Times New Roman"/>
          <w:sz w:val="24"/>
          <w:szCs w:val="24"/>
          <w:lang w:eastAsia="ru-RU"/>
        </w:rPr>
        <w:t>тдельных выплат Приемной семье;</w:t>
      </w:r>
    </w:p>
    <w:p w:rsidR="000364C3" w:rsidRPr="001E11F8" w:rsidRDefault="000364C3" w:rsidP="008C109A">
      <w:pPr>
        <w:autoSpaceDE w:val="0"/>
        <w:autoSpaceDN w:val="0"/>
        <w:adjustRightInd w:val="0"/>
        <w:spacing w:after="0" w:line="240" w:lineRule="auto"/>
        <w:ind w:firstLine="769"/>
        <w:jc w:val="both"/>
        <w:rPr>
          <w:rFonts w:ascii="Times New Roman" w:eastAsia="Times New Roman" w:hAnsi="Times New Roman" w:cs="Times New Roman"/>
          <w:sz w:val="24"/>
          <w:szCs w:val="24"/>
          <w:lang w:eastAsia="ru-RU"/>
        </w:rPr>
      </w:pPr>
      <w:r w:rsidRPr="001E11F8">
        <w:rPr>
          <w:rFonts w:ascii="Times New Roman" w:eastAsia="Times New Roman" w:hAnsi="Times New Roman" w:cs="Times New Roman"/>
          <w:sz w:val="24"/>
          <w:szCs w:val="24"/>
          <w:lang w:eastAsia="ru-RU"/>
        </w:rPr>
        <w:t>ежемесячной компенсационной социальной выплаты родителю или иному законному представителю, совместно проживающему и фактически воспитывающему ребенка на дому;</w:t>
      </w:r>
    </w:p>
    <w:p w:rsidR="000364C3" w:rsidRDefault="000364C3" w:rsidP="008C109A">
      <w:pPr>
        <w:autoSpaceDE w:val="0"/>
        <w:autoSpaceDN w:val="0"/>
        <w:adjustRightInd w:val="0"/>
        <w:spacing w:after="0" w:line="240" w:lineRule="auto"/>
        <w:ind w:firstLine="769"/>
        <w:jc w:val="both"/>
        <w:rPr>
          <w:rFonts w:ascii="Times New Roman" w:eastAsia="Times New Roman" w:hAnsi="Times New Roman" w:cs="Times New Roman"/>
          <w:sz w:val="24"/>
          <w:szCs w:val="24"/>
          <w:lang w:eastAsia="ru-RU"/>
        </w:rPr>
      </w:pPr>
      <w:r w:rsidRPr="001E11F8">
        <w:rPr>
          <w:rFonts w:ascii="Times New Roman" w:eastAsia="Times New Roman" w:hAnsi="Times New Roman" w:cs="Times New Roman"/>
          <w:sz w:val="24"/>
          <w:szCs w:val="24"/>
          <w:lang w:eastAsia="ru-RU"/>
        </w:rPr>
        <w:t>предоставления малоимущим семьям социальной поддержки в виде бесплатного горячего питания детей во время каникул, в праздничные и выходные дни в организациях общественного питания, расположенных в м</w:t>
      </w:r>
      <w:r w:rsidR="00005378">
        <w:rPr>
          <w:rFonts w:ascii="Times New Roman" w:eastAsia="Times New Roman" w:hAnsi="Times New Roman" w:cs="Times New Roman"/>
          <w:sz w:val="24"/>
          <w:szCs w:val="24"/>
          <w:lang w:eastAsia="ru-RU"/>
        </w:rPr>
        <w:t>естах их постоянного проживания.</w:t>
      </w:r>
    </w:p>
    <w:p w:rsidR="008C109A" w:rsidRDefault="000364C3" w:rsidP="008C109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C109A">
        <w:rPr>
          <w:rFonts w:ascii="Times New Roman" w:eastAsia="Times New Roman" w:hAnsi="Times New Roman" w:cs="Times New Roman"/>
          <w:sz w:val="24"/>
          <w:szCs w:val="24"/>
          <w:lang w:eastAsia="ru-RU"/>
        </w:rPr>
        <w:t xml:space="preserve">3. </w:t>
      </w:r>
      <w:r w:rsidR="008C109A" w:rsidRPr="003E68E5">
        <w:rPr>
          <w:rFonts w:ascii="Times New Roman" w:eastAsia="Times New Roman" w:hAnsi="Times New Roman" w:cs="Times New Roman"/>
          <w:sz w:val="24"/>
          <w:szCs w:val="24"/>
          <w:lang w:eastAsia="ru-RU"/>
        </w:rPr>
        <w:t>Проектом закона об окружном бюджете на 201</w:t>
      </w:r>
      <w:r w:rsidR="008C109A">
        <w:rPr>
          <w:rFonts w:ascii="Times New Roman" w:eastAsia="Times New Roman" w:hAnsi="Times New Roman" w:cs="Times New Roman"/>
          <w:sz w:val="24"/>
          <w:szCs w:val="24"/>
          <w:lang w:eastAsia="ru-RU"/>
        </w:rPr>
        <w:t>9</w:t>
      </w:r>
      <w:r w:rsidR="008C109A" w:rsidRPr="003E68E5">
        <w:rPr>
          <w:rFonts w:ascii="Times New Roman" w:eastAsia="Times New Roman" w:hAnsi="Times New Roman" w:cs="Times New Roman"/>
          <w:sz w:val="24"/>
          <w:szCs w:val="24"/>
          <w:lang w:eastAsia="ru-RU"/>
        </w:rPr>
        <w:t xml:space="preserve"> год и </w:t>
      </w:r>
      <w:r w:rsidR="008C109A">
        <w:rPr>
          <w:rFonts w:ascii="Times New Roman" w:eastAsia="Times New Roman" w:hAnsi="Times New Roman" w:cs="Times New Roman"/>
          <w:sz w:val="24"/>
          <w:szCs w:val="24"/>
          <w:lang w:eastAsia="ru-RU"/>
        </w:rPr>
        <w:t xml:space="preserve">на </w:t>
      </w:r>
      <w:r w:rsidR="008C109A" w:rsidRPr="003E68E5">
        <w:rPr>
          <w:rFonts w:ascii="Times New Roman" w:eastAsia="Times New Roman" w:hAnsi="Times New Roman" w:cs="Times New Roman"/>
          <w:sz w:val="24"/>
          <w:szCs w:val="24"/>
          <w:lang w:eastAsia="ru-RU"/>
        </w:rPr>
        <w:t>плановый период 20</w:t>
      </w:r>
      <w:r w:rsidR="008C109A">
        <w:rPr>
          <w:rFonts w:ascii="Times New Roman" w:eastAsia="Times New Roman" w:hAnsi="Times New Roman" w:cs="Times New Roman"/>
          <w:sz w:val="24"/>
          <w:szCs w:val="24"/>
          <w:lang w:eastAsia="ru-RU"/>
        </w:rPr>
        <w:t>20</w:t>
      </w:r>
      <w:r w:rsidR="008C109A" w:rsidRPr="003E68E5">
        <w:rPr>
          <w:rFonts w:ascii="Times New Roman" w:eastAsia="Times New Roman" w:hAnsi="Times New Roman" w:cs="Times New Roman"/>
          <w:sz w:val="24"/>
          <w:szCs w:val="24"/>
          <w:lang w:eastAsia="ru-RU"/>
        </w:rPr>
        <w:t xml:space="preserve"> и 202</w:t>
      </w:r>
      <w:r w:rsidR="008C109A">
        <w:rPr>
          <w:rFonts w:ascii="Times New Roman" w:eastAsia="Times New Roman" w:hAnsi="Times New Roman" w:cs="Times New Roman"/>
          <w:sz w:val="24"/>
          <w:szCs w:val="24"/>
          <w:lang w:eastAsia="ru-RU"/>
        </w:rPr>
        <w:t>1 годов</w:t>
      </w:r>
      <w:r w:rsidR="008C109A" w:rsidRPr="003E68E5">
        <w:rPr>
          <w:rFonts w:ascii="Times New Roman" w:eastAsia="Times New Roman" w:hAnsi="Times New Roman" w:cs="Times New Roman"/>
          <w:sz w:val="24"/>
          <w:szCs w:val="24"/>
          <w:lang w:eastAsia="ru-RU"/>
        </w:rPr>
        <w:t xml:space="preserve"> </w:t>
      </w:r>
      <w:r w:rsidR="008C109A" w:rsidRPr="00C44BB7">
        <w:rPr>
          <w:rFonts w:ascii="Times New Roman" w:eastAsia="Times New Roman" w:hAnsi="Times New Roman" w:cs="Times New Roman"/>
          <w:sz w:val="24"/>
          <w:szCs w:val="24"/>
          <w:lang w:eastAsia="ru-RU"/>
        </w:rPr>
        <w:t xml:space="preserve">с 1 января 2019 года </w:t>
      </w:r>
      <w:r w:rsidR="008C109A">
        <w:rPr>
          <w:rFonts w:ascii="Times New Roman" w:eastAsia="Times New Roman" w:hAnsi="Times New Roman" w:cs="Times New Roman"/>
          <w:sz w:val="24"/>
          <w:szCs w:val="24"/>
          <w:lang w:eastAsia="ru-RU"/>
        </w:rPr>
        <w:t>предусмотрена</w:t>
      </w:r>
      <w:r w:rsidR="008C109A" w:rsidRPr="003E68E5">
        <w:rPr>
          <w:rFonts w:ascii="Times New Roman" w:eastAsia="Times New Roman" w:hAnsi="Times New Roman" w:cs="Times New Roman"/>
          <w:sz w:val="24"/>
          <w:szCs w:val="24"/>
          <w:lang w:eastAsia="ru-RU"/>
        </w:rPr>
        <w:t xml:space="preserve"> индексация </w:t>
      </w:r>
      <w:r w:rsidR="008C109A">
        <w:rPr>
          <w:rFonts w:ascii="Times New Roman" w:eastAsia="Times New Roman" w:hAnsi="Times New Roman" w:cs="Times New Roman"/>
          <w:sz w:val="24"/>
          <w:szCs w:val="24"/>
          <w:lang w:eastAsia="ru-RU"/>
        </w:rPr>
        <w:t>1,042 для следующих мер социальной поддержки (по предложению Департамента</w:t>
      </w:r>
      <w:r w:rsidR="008C109A" w:rsidRPr="003E68E5">
        <w:rPr>
          <w:rFonts w:ascii="Times New Roman" w:eastAsia="Times New Roman" w:hAnsi="Times New Roman" w:cs="Times New Roman"/>
          <w:sz w:val="24"/>
          <w:szCs w:val="24"/>
          <w:lang w:eastAsia="ru-RU"/>
        </w:rPr>
        <w:t xml:space="preserve"> здравоохранения, труда и социальной защиты населения Ненецкого автономного округа</w:t>
      </w:r>
      <w:r w:rsidR="008C109A">
        <w:rPr>
          <w:rFonts w:ascii="Times New Roman" w:eastAsia="Times New Roman" w:hAnsi="Times New Roman" w:cs="Times New Roman"/>
          <w:sz w:val="24"/>
          <w:szCs w:val="24"/>
          <w:lang w:eastAsia="ru-RU"/>
        </w:rPr>
        <w:t>)</w:t>
      </w:r>
      <w:r w:rsidR="008C109A" w:rsidRPr="00FF05A2">
        <w:rPr>
          <w:rFonts w:ascii="Times New Roman" w:eastAsia="Times New Roman" w:hAnsi="Times New Roman" w:cs="Times New Roman"/>
          <w:sz w:val="24"/>
          <w:szCs w:val="24"/>
          <w:lang w:eastAsia="ru-RU"/>
        </w:rPr>
        <w:t>:</w:t>
      </w:r>
    </w:p>
    <w:p w:rsidR="008C109A" w:rsidRPr="008C109A" w:rsidRDefault="008C109A" w:rsidP="008C109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C109A">
        <w:rPr>
          <w:rFonts w:ascii="Times New Roman" w:eastAsia="Times New Roman" w:hAnsi="Times New Roman" w:cs="Times New Roman"/>
          <w:sz w:val="24"/>
          <w:szCs w:val="24"/>
          <w:lang w:eastAsia="ru-RU"/>
        </w:rPr>
        <w:t>ежемесячной компенсационной выплаты участникам событий на космодроме «Плесецк» 18 марта 1980 года, предусмотренную пунктом 7 статьи 42 закона Ненецкого автономного округа от 20 декабря 2013 года № 121-ОЗ "О мерах социальной поддержки отдельных категорий граждан, проживающих на территории Ненецкого автономного округа";</w:t>
      </w:r>
    </w:p>
    <w:p w:rsidR="008C109A" w:rsidRPr="008C109A" w:rsidRDefault="008C109A" w:rsidP="008C109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C109A">
        <w:rPr>
          <w:rFonts w:ascii="Times New Roman" w:eastAsia="Times New Roman" w:hAnsi="Times New Roman" w:cs="Times New Roman"/>
          <w:sz w:val="24"/>
          <w:szCs w:val="24"/>
          <w:lang w:eastAsia="ru-RU"/>
        </w:rPr>
        <w:t>единовременного пособия лицам, награжденным знаком "Материнская слава", предусмотренного статьей 22 закона Ненецкого автономного округа от 20 декабря 2013 года № 121-ОЗ "О мерах социальной поддержки отдельных категорий граждан, проживающих на территории Ненецкого автономного округа";</w:t>
      </w:r>
    </w:p>
    <w:p w:rsidR="008C109A" w:rsidRDefault="008C109A" w:rsidP="008C109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C109A">
        <w:rPr>
          <w:rFonts w:ascii="Times New Roman" w:eastAsia="Times New Roman" w:hAnsi="Times New Roman" w:cs="Times New Roman"/>
          <w:sz w:val="24"/>
          <w:szCs w:val="24"/>
          <w:lang w:eastAsia="ru-RU"/>
        </w:rPr>
        <w:t>ежемесячного вознаграждения за труд приемных родителей, предусмотренного частью 1 статьи 24 закона Ненецкого автономного округа от 20 декабря 2013 года № 121-ОЗ "О мерах социальной поддержки отдельных категорий граждан, проживающих на территории Ненецкого автономного округа".</w:t>
      </w:r>
    </w:p>
    <w:p w:rsidR="00E6380B" w:rsidRPr="00296B2F" w:rsidRDefault="00BF5A4A"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00E6380B" w:rsidRPr="00296B2F">
        <w:rPr>
          <w:rFonts w:ascii="Times New Roman" w:eastAsia="Times New Roman" w:hAnsi="Times New Roman" w:cs="Times New Roman"/>
          <w:sz w:val="24"/>
          <w:szCs w:val="24"/>
          <w:lang w:eastAsia="ru-RU"/>
        </w:rPr>
        <w:t xml:space="preserve">Проект закона содержит показатели, установленные статьей 19 закона Ненецкого автономного округа от 24.12.2007 г. № 177-оз, также в виде отдельных </w:t>
      </w:r>
      <w:r w:rsidR="006C4C91">
        <w:rPr>
          <w:rFonts w:ascii="Times New Roman" w:eastAsia="Times New Roman" w:hAnsi="Times New Roman" w:cs="Times New Roman"/>
          <w:sz w:val="24"/>
          <w:szCs w:val="24"/>
          <w:lang w:eastAsia="ru-RU"/>
        </w:rPr>
        <w:t>приложений к закону установлены</w:t>
      </w:r>
      <w:r w:rsidR="00E6380B" w:rsidRPr="00296B2F">
        <w:rPr>
          <w:rFonts w:ascii="Times New Roman" w:eastAsia="Times New Roman" w:hAnsi="Times New Roman" w:cs="Times New Roman"/>
          <w:sz w:val="24"/>
          <w:szCs w:val="24"/>
          <w:lang w:eastAsia="ru-RU"/>
        </w:rPr>
        <w:t>:</w:t>
      </w:r>
    </w:p>
    <w:p w:rsidR="00E6380B" w:rsidRPr="00296B2F" w:rsidRDefault="00E6380B"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B2F">
        <w:rPr>
          <w:rFonts w:ascii="Times New Roman" w:eastAsia="Times New Roman" w:hAnsi="Times New Roman" w:cs="Times New Roman"/>
          <w:sz w:val="24"/>
          <w:szCs w:val="24"/>
          <w:lang w:eastAsia="ru-RU"/>
        </w:rPr>
        <w:t>нормативы распределения доходов между окружным бюджетом и бюджетами муниципальных образований Ненецкого автономного округа, не установленные бюджетным законодательством;</w:t>
      </w:r>
    </w:p>
    <w:p w:rsidR="00E6380B" w:rsidRPr="00296B2F" w:rsidRDefault="00E6380B"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B2F">
        <w:rPr>
          <w:rFonts w:ascii="Times New Roman" w:eastAsia="Times New Roman" w:hAnsi="Times New Roman" w:cs="Times New Roman"/>
          <w:sz w:val="24"/>
          <w:szCs w:val="24"/>
          <w:lang w:eastAsia="ru-RU"/>
        </w:rPr>
        <w:t>перечень главных администраторов доходов окружного бюджета –органов государственной власти Российской Федерации и закреплённые за ними виды (подвиды) доходов окружного бюджета в соответствии с законодательством Российской Федерации;</w:t>
      </w:r>
    </w:p>
    <w:p w:rsidR="00E6380B" w:rsidRPr="00296B2F" w:rsidRDefault="00E6380B"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B2F">
        <w:rPr>
          <w:rFonts w:ascii="Times New Roman" w:eastAsia="Times New Roman" w:hAnsi="Times New Roman" w:cs="Times New Roman"/>
          <w:sz w:val="24"/>
          <w:szCs w:val="24"/>
          <w:lang w:eastAsia="ru-RU"/>
        </w:rPr>
        <w:t>перечень главных администраторов источников финансирования дефицита окружного бюджета;</w:t>
      </w:r>
    </w:p>
    <w:p w:rsidR="00E6380B" w:rsidRPr="00296B2F" w:rsidRDefault="00E6380B"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B2F">
        <w:rPr>
          <w:rFonts w:ascii="Times New Roman" w:eastAsia="Times New Roman" w:hAnsi="Times New Roman" w:cs="Times New Roman"/>
          <w:sz w:val="24"/>
          <w:szCs w:val="24"/>
          <w:lang w:eastAsia="ru-RU"/>
        </w:rPr>
        <w:lastRenderedPageBreak/>
        <w:t>прогнозируемое поступление доходов окружного бюджета;</w:t>
      </w:r>
    </w:p>
    <w:p w:rsidR="00E6380B" w:rsidRPr="00296B2F" w:rsidRDefault="00E6380B"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B2F">
        <w:rPr>
          <w:rFonts w:ascii="Times New Roman" w:eastAsia="Times New Roman" w:hAnsi="Times New Roman" w:cs="Times New Roman"/>
          <w:sz w:val="24"/>
          <w:szCs w:val="24"/>
          <w:lang w:eastAsia="ru-RU"/>
        </w:rPr>
        <w:t>объём доходов окружного бюджета от отчислений части прибыли государственными унитарными предприятиями Ненецкого автономного округа;</w:t>
      </w:r>
    </w:p>
    <w:p w:rsidR="00E6380B" w:rsidRPr="00296B2F" w:rsidRDefault="00E6380B"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B2F">
        <w:rPr>
          <w:rFonts w:ascii="Times New Roman" w:eastAsia="Times New Roman" w:hAnsi="Times New Roman" w:cs="Times New Roman"/>
          <w:sz w:val="24"/>
          <w:szCs w:val="24"/>
          <w:lang w:eastAsia="ru-RU"/>
        </w:rPr>
        <w:t>источники финансирования дефицита окружного бюджета;</w:t>
      </w:r>
    </w:p>
    <w:p w:rsidR="00E6380B" w:rsidRPr="00296B2F" w:rsidRDefault="00E6380B"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B2F">
        <w:rPr>
          <w:rFonts w:ascii="Times New Roman" w:eastAsia="Times New Roman" w:hAnsi="Times New Roman" w:cs="Times New Roman"/>
          <w:sz w:val="24"/>
          <w:szCs w:val="24"/>
          <w:lang w:eastAsia="ru-RU"/>
        </w:rPr>
        <w:t>распределение бюджетных ассигнований окружного бюджета</w:t>
      </w:r>
      <w:r w:rsidRPr="00296B2F">
        <w:rPr>
          <w:rFonts w:ascii="Times New Roman" w:eastAsia="Times New Roman" w:hAnsi="Times New Roman" w:cs="Times New Roman"/>
          <w:b/>
          <w:i/>
          <w:sz w:val="24"/>
          <w:szCs w:val="24"/>
          <w:lang w:eastAsia="ru-RU"/>
        </w:rPr>
        <w:t xml:space="preserve"> </w:t>
      </w:r>
      <w:r w:rsidRPr="00296B2F">
        <w:rPr>
          <w:rFonts w:ascii="Times New Roman" w:eastAsia="Times New Roman" w:hAnsi="Times New Roman" w:cs="Times New Roman"/>
          <w:sz w:val="24"/>
          <w:szCs w:val="24"/>
          <w:lang w:eastAsia="ru-RU"/>
        </w:rPr>
        <w:t>по разделам, подразделам, целевым статьям (государственным программам и непрограммным направлениям деятельности), группам видов расходов классификации расходов бюджетов;</w:t>
      </w:r>
    </w:p>
    <w:p w:rsidR="00E6380B" w:rsidRPr="00296B2F" w:rsidRDefault="004B6517"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ведомственная структура</w:t>
      </w:r>
      <w:r w:rsidR="00E6380B" w:rsidRPr="00296B2F">
        <w:rPr>
          <w:rFonts w:ascii="Times New Roman" w:eastAsia="Times New Roman" w:hAnsi="Times New Roman" w:cs="Times New Roman"/>
          <w:sz w:val="24"/>
          <w:szCs w:val="24"/>
          <w:lang w:eastAsia="ru-RU"/>
        </w:rPr>
        <w:t xml:space="preserve"> расходов окружного бюджета;</w:t>
      </w:r>
    </w:p>
    <w:p w:rsidR="00E6380B" w:rsidRPr="00296B2F" w:rsidRDefault="00E6380B"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B2F">
        <w:rPr>
          <w:rFonts w:ascii="Times New Roman" w:eastAsia="Times New Roman" w:hAnsi="Times New Roman" w:cs="Calibri"/>
          <w:sz w:val="24"/>
          <w:szCs w:val="24"/>
          <w:lang w:eastAsia="ru-RU"/>
        </w:rPr>
        <w:t xml:space="preserve">распределение бюджетных ассигнований </w:t>
      </w:r>
      <w:r w:rsidRPr="00296B2F">
        <w:rPr>
          <w:rFonts w:ascii="Times New Roman" w:eastAsia="Times New Roman" w:hAnsi="Times New Roman" w:cs="Times New Roman"/>
          <w:sz w:val="24"/>
          <w:szCs w:val="24"/>
          <w:lang w:eastAsia="ru-RU"/>
        </w:rPr>
        <w:t>окружного бюджета</w:t>
      </w:r>
      <w:r w:rsidRPr="00296B2F">
        <w:rPr>
          <w:rFonts w:ascii="Times New Roman" w:eastAsia="Times New Roman" w:hAnsi="Times New Roman" w:cs="Times New Roman"/>
          <w:b/>
          <w:i/>
          <w:sz w:val="24"/>
          <w:szCs w:val="24"/>
          <w:lang w:eastAsia="ru-RU"/>
        </w:rPr>
        <w:t xml:space="preserve"> </w:t>
      </w:r>
      <w:r w:rsidRPr="00296B2F">
        <w:rPr>
          <w:rFonts w:ascii="Times New Roman" w:eastAsia="Times New Roman" w:hAnsi="Times New Roman" w:cs="Times New Roman"/>
          <w:sz w:val="24"/>
          <w:szCs w:val="24"/>
          <w:lang w:eastAsia="ru-RU"/>
        </w:rPr>
        <w:t>по целевым статьям (государственным программам и непрограммным направлениям деятельности), группам видов расходов, разделам, подразделам, классификации расходов бюджетов;</w:t>
      </w:r>
    </w:p>
    <w:p w:rsidR="00E6380B" w:rsidRPr="00296B2F" w:rsidRDefault="00E6380B"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B2F">
        <w:rPr>
          <w:rFonts w:ascii="Times New Roman" w:eastAsia="Times New Roman" w:hAnsi="Times New Roman" w:cs="Calibri"/>
          <w:sz w:val="24"/>
          <w:szCs w:val="24"/>
          <w:lang w:eastAsia="ru-RU"/>
        </w:rPr>
        <w:t xml:space="preserve">распределение бюджетных ассигнований </w:t>
      </w:r>
      <w:r w:rsidRPr="00296B2F">
        <w:rPr>
          <w:rFonts w:ascii="Times New Roman" w:eastAsia="Times New Roman" w:hAnsi="Times New Roman" w:cs="Times New Roman"/>
          <w:sz w:val="24"/>
          <w:szCs w:val="24"/>
          <w:lang w:eastAsia="ru-RU"/>
        </w:rPr>
        <w:t>на осуществление бюджетных инвестиций в объекты капитального строительства государственной собственности Ненецкого автономного округа;</w:t>
      </w:r>
    </w:p>
    <w:p w:rsidR="00E6380B" w:rsidRPr="00296B2F" w:rsidRDefault="00E6380B"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B2F">
        <w:rPr>
          <w:rFonts w:ascii="Times New Roman" w:eastAsia="Times New Roman" w:hAnsi="Times New Roman" w:cs="Times New Roman"/>
          <w:sz w:val="24"/>
          <w:szCs w:val="24"/>
          <w:lang w:eastAsia="ru-RU"/>
        </w:rPr>
        <w:t>распределение межбюджетных трансфертов;</w:t>
      </w:r>
    </w:p>
    <w:p w:rsidR="00E6380B" w:rsidRDefault="00E6380B"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B2F">
        <w:rPr>
          <w:rFonts w:ascii="Times New Roman" w:eastAsia="Times New Roman" w:hAnsi="Times New Roman" w:cs="Times New Roman"/>
          <w:sz w:val="24"/>
          <w:szCs w:val="24"/>
          <w:lang w:eastAsia="ru-RU"/>
        </w:rPr>
        <w:t>программа государственных внутренних заимствований Ненецкого автономного округа.</w:t>
      </w:r>
    </w:p>
    <w:p w:rsidR="008A7296" w:rsidRPr="00B46251" w:rsidRDefault="008A7296" w:rsidP="008A7296">
      <w:pPr>
        <w:autoSpaceDE w:val="0"/>
        <w:autoSpaceDN w:val="0"/>
        <w:adjustRightInd w:val="0"/>
        <w:spacing w:after="0" w:line="240" w:lineRule="auto"/>
        <w:ind w:firstLine="720"/>
        <w:jc w:val="center"/>
        <w:rPr>
          <w:rFonts w:ascii="Times New Roman" w:eastAsia="Times New Roman" w:hAnsi="Times New Roman" w:cs="Times New Roman"/>
          <w:i/>
          <w:sz w:val="24"/>
          <w:szCs w:val="24"/>
          <w:u w:val="single"/>
          <w:lang w:eastAsia="ru-RU"/>
        </w:rPr>
      </w:pPr>
      <w:r w:rsidRPr="00B46251">
        <w:rPr>
          <w:rFonts w:ascii="Times New Roman" w:eastAsia="Times New Roman" w:hAnsi="Times New Roman" w:cs="Times New Roman"/>
          <w:i/>
          <w:sz w:val="24"/>
          <w:szCs w:val="24"/>
          <w:u w:val="single"/>
          <w:lang w:eastAsia="ru-RU"/>
        </w:rPr>
        <w:t>Показатели консолидированного бюджета</w:t>
      </w:r>
    </w:p>
    <w:p w:rsidR="008A7296" w:rsidRPr="00B46251" w:rsidRDefault="008A7296" w:rsidP="008A72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8A7296" w:rsidRPr="00B46251" w:rsidRDefault="008A7296" w:rsidP="008A72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46251">
        <w:rPr>
          <w:rFonts w:ascii="Times New Roman" w:eastAsia="Times New Roman" w:hAnsi="Times New Roman" w:cs="Times New Roman"/>
          <w:sz w:val="24"/>
          <w:szCs w:val="24"/>
          <w:lang w:eastAsia="ru-RU"/>
        </w:rPr>
        <w:t>В составе материалов к проекту закона представлен прогноз основных характеристик (общий объем доходов, общий объем расходов, дефицита (профицита) бюджета) консолидированного бюджета Ненецкого автономного округа на 201</w:t>
      </w:r>
      <w:r w:rsidR="00B46251" w:rsidRPr="00B46251">
        <w:rPr>
          <w:rFonts w:ascii="Times New Roman" w:eastAsia="Times New Roman" w:hAnsi="Times New Roman" w:cs="Times New Roman"/>
          <w:sz w:val="24"/>
          <w:szCs w:val="24"/>
          <w:lang w:eastAsia="ru-RU"/>
        </w:rPr>
        <w:t>9</w:t>
      </w:r>
      <w:r w:rsidRPr="00B46251">
        <w:rPr>
          <w:rFonts w:ascii="Times New Roman" w:eastAsia="Times New Roman" w:hAnsi="Times New Roman" w:cs="Times New Roman"/>
          <w:sz w:val="24"/>
          <w:szCs w:val="24"/>
          <w:lang w:eastAsia="ru-RU"/>
        </w:rPr>
        <w:t xml:space="preserve"> год и на плановый период 20</w:t>
      </w:r>
      <w:r w:rsidR="00B46251" w:rsidRPr="00B46251">
        <w:rPr>
          <w:rFonts w:ascii="Times New Roman" w:eastAsia="Times New Roman" w:hAnsi="Times New Roman" w:cs="Times New Roman"/>
          <w:sz w:val="24"/>
          <w:szCs w:val="24"/>
          <w:lang w:eastAsia="ru-RU"/>
        </w:rPr>
        <w:t>20</w:t>
      </w:r>
      <w:r w:rsidRPr="00B46251">
        <w:rPr>
          <w:rFonts w:ascii="Times New Roman" w:eastAsia="Times New Roman" w:hAnsi="Times New Roman" w:cs="Times New Roman"/>
          <w:sz w:val="24"/>
          <w:szCs w:val="24"/>
          <w:lang w:eastAsia="ru-RU"/>
        </w:rPr>
        <w:t xml:space="preserve"> и 202</w:t>
      </w:r>
      <w:r w:rsidR="00B46251" w:rsidRPr="00B46251">
        <w:rPr>
          <w:rFonts w:ascii="Times New Roman" w:eastAsia="Times New Roman" w:hAnsi="Times New Roman" w:cs="Times New Roman"/>
          <w:sz w:val="24"/>
          <w:szCs w:val="24"/>
          <w:lang w:eastAsia="ru-RU"/>
        </w:rPr>
        <w:t>1</w:t>
      </w:r>
      <w:r w:rsidRPr="00B46251">
        <w:rPr>
          <w:rFonts w:ascii="Times New Roman" w:eastAsia="Times New Roman" w:hAnsi="Times New Roman" w:cs="Times New Roman"/>
          <w:sz w:val="24"/>
          <w:szCs w:val="24"/>
          <w:lang w:eastAsia="ru-RU"/>
        </w:rPr>
        <w:t xml:space="preserve"> годов. </w:t>
      </w:r>
    </w:p>
    <w:p w:rsidR="008A7296" w:rsidRPr="00B46251" w:rsidRDefault="00E33ECC" w:rsidP="008A7296">
      <w:pPr>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008A7296" w:rsidRPr="00B46251">
        <w:rPr>
          <w:rFonts w:ascii="Times New Roman" w:eastAsia="Times New Roman" w:hAnsi="Times New Roman" w:cs="Times New Roman"/>
          <w:sz w:val="20"/>
          <w:szCs w:val="20"/>
          <w:lang w:eastAsia="ru-RU"/>
        </w:rPr>
        <w:t>тыс. рублей</w:t>
      </w:r>
      <w:r>
        <w:rPr>
          <w:rFonts w:ascii="Times New Roman" w:eastAsia="Times New Roman" w:hAnsi="Times New Roman" w:cs="Times New Roman"/>
          <w:sz w:val="20"/>
          <w:szCs w:val="20"/>
          <w:lang w:eastAsia="ru-RU"/>
        </w:rPr>
        <w:t>)</w:t>
      </w:r>
    </w:p>
    <w:tbl>
      <w:tblPr>
        <w:tblW w:w="9371" w:type="dxa"/>
        <w:tblInd w:w="93" w:type="dxa"/>
        <w:tblLook w:val="04A0" w:firstRow="1" w:lastRow="0" w:firstColumn="1" w:lastColumn="0" w:noHBand="0" w:noVBand="1"/>
      </w:tblPr>
      <w:tblGrid>
        <w:gridCol w:w="2567"/>
        <w:gridCol w:w="1701"/>
        <w:gridCol w:w="1734"/>
        <w:gridCol w:w="1668"/>
        <w:gridCol w:w="1701"/>
      </w:tblGrid>
      <w:tr w:rsidR="00B46251" w:rsidRPr="00B46251" w:rsidTr="00B46251">
        <w:trPr>
          <w:trHeight w:val="492"/>
        </w:trPr>
        <w:tc>
          <w:tcPr>
            <w:tcW w:w="2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46251" w:rsidRPr="00B46251" w:rsidRDefault="00B46251" w:rsidP="00B46251">
            <w:pPr>
              <w:spacing w:after="0" w:line="240" w:lineRule="auto"/>
              <w:jc w:val="center"/>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Показатели</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6251" w:rsidRPr="00B46251" w:rsidRDefault="00B46251" w:rsidP="00B46251">
            <w:pPr>
              <w:spacing w:after="0" w:line="240" w:lineRule="auto"/>
              <w:jc w:val="center"/>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2018 год (план по состоянию на 1.10.2018</w:t>
            </w:r>
          </w:p>
        </w:tc>
        <w:tc>
          <w:tcPr>
            <w:tcW w:w="17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6251" w:rsidRPr="00B46251" w:rsidRDefault="00B46251" w:rsidP="00B46251">
            <w:pPr>
              <w:spacing w:after="0" w:line="240" w:lineRule="auto"/>
              <w:jc w:val="center"/>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2019 год</w:t>
            </w:r>
          </w:p>
        </w:tc>
        <w:tc>
          <w:tcPr>
            <w:tcW w:w="16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6251" w:rsidRPr="00B46251" w:rsidRDefault="00B46251" w:rsidP="00B46251">
            <w:pPr>
              <w:spacing w:after="0" w:line="240" w:lineRule="auto"/>
              <w:jc w:val="center"/>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2020 год</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6251" w:rsidRPr="00B46251" w:rsidRDefault="00B46251" w:rsidP="00B46251">
            <w:pPr>
              <w:spacing w:after="0" w:line="240" w:lineRule="auto"/>
              <w:jc w:val="center"/>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2021 год</w:t>
            </w:r>
          </w:p>
        </w:tc>
      </w:tr>
      <w:tr w:rsidR="00B46251" w:rsidRPr="00B46251" w:rsidTr="00B46251">
        <w:trPr>
          <w:trHeight w:val="230"/>
        </w:trPr>
        <w:tc>
          <w:tcPr>
            <w:tcW w:w="2567" w:type="dxa"/>
            <w:vMerge/>
            <w:tcBorders>
              <w:top w:val="single" w:sz="4" w:space="0" w:color="auto"/>
              <w:left w:val="single" w:sz="4" w:space="0" w:color="auto"/>
              <w:bottom w:val="single" w:sz="4" w:space="0" w:color="000000"/>
              <w:right w:val="single" w:sz="4" w:space="0" w:color="auto"/>
            </w:tcBorders>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p>
        </w:tc>
        <w:tc>
          <w:tcPr>
            <w:tcW w:w="1734" w:type="dxa"/>
            <w:vMerge/>
            <w:tcBorders>
              <w:top w:val="single" w:sz="4" w:space="0" w:color="auto"/>
              <w:left w:val="single" w:sz="4" w:space="0" w:color="auto"/>
              <w:bottom w:val="single" w:sz="4" w:space="0" w:color="auto"/>
              <w:right w:val="single" w:sz="4" w:space="0" w:color="auto"/>
            </w:tcBorders>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p>
        </w:tc>
        <w:tc>
          <w:tcPr>
            <w:tcW w:w="1668" w:type="dxa"/>
            <w:vMerge/>
            <w:tcBorders>
              <w:top w:val="single" w:sz="4" w:space="0" w:color="auto"/>
              <w:left w:val="single" w:sz="4" w:space="0" w:color="auto"/>
              <w:bottom w:val="single" w:sz="4" w:space="0" w:color="auto"/>
              <w:right w:val="single" w:sz="4" w:space="0" w:color="auto"/>
            </w:tcBorders>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p>
        </w:tc>
      </w:tr>
      <w:tr w:rsidR="00B46251" w:rsidRPr="00B46251" w:rsidTr="00B46251">
        <w:trPr>
          <w:trHeight w:val="675"/>
        </w:trPr>
        <w:tc>
          <w:tcPr>
            <w:tcW w:w="9371"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46251" w:rsidRPr="00B46251" w:rsidRDefault="00B46251" w:rsidP="00B46251">
            <w:pPr>
              <w:spacing w:after="0" w:line="240" w:lineRule="auto"/>
              <w:jc w:val="center"/>
              <w:rPr>
                <w:rFonts w:ascii="Times New Roman" w:eastAsia="Times New Roman" w:hAnsi="Times New Roman" w:cs="Times New Roman"/>
                <w:b/>
                <w:bCs/>
                <w:sz w:val="20"/>
                <w:szCs w:val="20"/>
                <w:lang w:eastAsia="ru-RU"/>
              </w:rPr>
            </w:pPr>
            <w:r w:rsidRPr="00B46251">
              <w:rPr>
                <w:rFonts w:ascii="Times New Roman" w:eastAsia="Times New Roman" w:hAnsi="Times New Roman" w:cs="Times New Roman"/>
                <w:b/>
                <w:bCs/>
                <w:sz w:val="20"/>
                <w:szCs w:val="20"/>
                <w:lang w:eastAsia="ru-RU"/>
              </w:rPr>
              <w:t xml:space="preserve">Консолидированный бюджет Ненецкого автономного округа  </w:t>
            </w:r>
          </w:p>
        </w:tc>
      </w:tr>
      <w:tr w:rsidR="00B46251" w:rsidRPr="00B46251" w:rsidTr="00B46251">
        <w:trPr>
          <w:trHeight w:val="432"/>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Доходы</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18 833 353,2</w:t>
            </w:r>
          </w:p>
        </w:tc>
        <w:tc>
          <w:tcPr>
            <w:tcW w:w="1734"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19 378 775,5</w:t>
            </w:r>
          </w:p>
        </w:tc>
        <w:tc>
          <w:tcPr>
            <w:tcW w:w="1668"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18 671 141,9</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16 971 861,7</w:t>
            </w:r>
          </w:p>
        </w:tc>
      </w:tr>
      <w:tr w:rsidR="00B46251" w:rsidRPr="00B46251" w:rsidTr="00B46251">
        <w:trPr>
          <w:trHeight w:val="398"/>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Расходы</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21 721 314,0</w:t>
            </w:r>
          </w:p>
        </w:tc>
        <w:tc>
          <w:tcPr>
            <w:tcW w:w="1734" w:type="dxa"/>
            <w:tcBorders>
              <w:top w:val="single" w:sz="4" w:space="0" w:color="auto"/>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21 076 585,2</w:t>
            </w:r>
          </w:p>
        </w:tc>
        <w:tc>
          <w:tcPr>
            <w:tcW w:w="1668" w:type="dxa"/>
            <w:tcBorders>
              <w:top w:val="single" w:sz="4" w:space="0" w:color="auto"/>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20 234 986,2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19 129 616,6</w:t>
            </w:r>
          </w:p>
        </w:tc>
      </w:tr>
      <w:tr w:rsidR="00B46251" w:rsidRPr="00B46251" w:rsidTr="00B46251">
        <w:trPr>
          <w:trHeight w:val="432"/>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Дефицит (-), профицит (+)</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-2 887 960,8</w:t>
            </w:r>
          </w:p>
        </w:tc>
        <w:tc>
          <w:tcPr>
            <w:tcW w:w="1734"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-1 697 809,7</w:t>
            </w:r>
          </w:p>
        </w:tc>
        <w:tc>
          <w:tcPr>
            <w:tcW w:w="1668"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-1 563 844,3</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-2 157 754,9</w:t>
            </w:r>
          </w:p>
        </w:tc>
      </w:tr>
      <w:tr w:rsidR="00B46251" w:rsidRPr="00B46251" w:rsidTr="00B46251">
        <w:trPr>
          <w:trHeight w:val="585"/>
        </w:trPr>
        <w:tc>
          <w:tcPr>
            <w:tcW w:w="9371"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46251" w:rsidRPr="00B46251" w:rsidRDefault="00B46251" w:rsidP="00B46251">
            <w:pPr>
              <w:spacing w:after="0" w:line="240" w:lineRule="auto"/>
              <w:jc w:val="center"/>
              <w:rPr>
                <w:rFonts w:ascii="Times New Roman" w:eastAsia="Times New Roman" w:hAnsi="Times New Roman" w:cs="Times New Roman"/>
                <w:b/>
                <w:bCs/>
                <w:sz w:val="20"/>
                <w:szCs w:val="20"/>
                <w:lang w:eastAsia="ru-RU"/>
              </w:rPr>
            </w:pPr>
            <w:r w:rsidRPr="00B46251">
              <w:rPr>
                <w:rFonts w:ascii="Times New Roman" w:eastAsia="Times New Roman" w:hAnsi="Times New Roman" w:cs="Times New Roman"/>
                <w:b/>
                <w:bCs/>
                <w:sz w:val="20"/>
                <w:szCs w:val="20"/>
                <w:lang w:eastAsia="ru-RU"/>
              </w:rPr>
              <w:t>Окружной бюджет</w:t>
            </w:r>
          </w:p>
        </w:tc>
      </w:tr>
      <w:tr w:rsidR="00B46251" w:rsidRPr="00B46251" w:rsidTr="00B46251">
        <w:trPr>
          <w:trHeight w:val="458"/>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Доходы</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17 337 926,3</w:t>
            </w:r>
          </w:p>
        </w:tc>
        <w:tc>
          <w:tcPr>
            <w:tcW w:w="1734"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17 859 324,0</w:t>
            </w:r>
          </w:p>
        </w:tc>
        <w:tc>
          <w:tcPr>
            <w:tcW w:w="1668"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17 112 260,5</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15 420 527,4</w:t>
            </w:r>
          </w:p>
        </w:tc>
      </w:tr>
      <w:tr w:rsidR="00B46251" w:rsidRPr="00B46251" w:rsidTr="00B46251">
        <w:trPr>
          <w:trHeight w:val="432"/>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Расходы</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19 651 112,4</w:t>
            </w:r>
          </w:p>
        </w:tc>
        <w:tc>
          <w:tcPr>
            <w:tcW w:w="1734"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19 543 543,1</w:t>
            </w:r>
          </w:p>
        </w:tc>
        <w:tc>
          <w:tcPr>
            <w:tcW w:w="1668"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18 665 638,4</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17 576 000,1</w:t>
            </w:r>
          </w:p>
        </w:tc>
      </w:tr>
      <w:tr w:rsidR="00B46251" w:rsidRPr="00B46251" w:rsidTr="00B46251">
        <w:trPr>
          <w:trHeight w:val="432"/>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 xml:space="preserve">Дефицит (-), профицит (+)     </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-2 313 186,1</w:t>
            </w:r>
          </w:p>
        </w:tc>
        <w:tc>
          <w:tcPr>
            <w:tcW w:w="1734"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-1 684 219,1</w:t>
            </w:r>
          </w:p>
        </w:tc>
        <w:tc>
          <w:tcPr>
            <w:tcW w:w="1668"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-1 553 377,9</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-2 155 472,7</w:t>
            </w:r>
          </w:p>
        </w:tc>
      </w:tr>
      <w:tr w:rsidR="00B46251" w:rsidRPr="00B46251" w:rsidTr="00B46251">
        <w:trPr>
          <w:trHeight w:val="4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 xml:space="preserve">Источники финансирования дефицита                      </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2 313 186,1</w:t>
            </w:r>
          </w:p>
        </w:tc>
        <w:tc>
          <w:tcPr>
            <w:tcW w:w="1734"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1 684 219,1</w:t>
            </w:r>
          </w:p>
        </w:tc>
        <w:tc>
          <w:tcPr>
            <w:tcW w:w="1668"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1 553 377,9</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2 155 472,7</w:t>
            </w:r>
          </w:p>
        </w:tc>
      </w:tr>
      <w:tr w:rsidR="00B46251" w:rsidRPr="00B46251" w:rsidTr="00B46251">
        <w:trPr>
          <w:trHeight w:val="7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Государственный долг  Ненецкого автономного округа (на конец года)</w:t>
            </w:r>
          </w:p>
        </w:tc>
        <w:tc>
          <w:tcPr>
            <w:tcW w:w="1701" w:type="dxa"/>
            <w:tcBorders>
              <w:top w:val="nil"/>
              <w:left w:val="nil"/>
              <w:bottom w:val="single" w:sz="4" w:space="0" w:color="auto"/>
              <w:right w:val="single" w:sz="4" w:space="0" w:color="auto"/>
            </w:tcBorders>
            <w:shd w:val="clear" w:color="auto" w:fill="auto"/>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2 000 000,0</w:t>
            </w:r>
          </w:p>
        </w:tc>
        <w:tc>
          <w:tcPr>
            <w:tcW w:w="1734"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3 800 000,0</w:t>
            </w:r>
          </w:p>
        </w:tc>
        <w:tc>
          <w:tcPr>
            <w:tcW w:w="1668"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5 000 000,0</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6 800 000,0</w:t>
            </w:r>
          </w:p>
        </w:tc>
      </w:tr>
      <w:tr w:rsidR="00B46251" w:rsidRPr="00B46251" w:rsidTr="00BF5A4A">
        <w:trPr>
          <w:trHeight w:val="630"/>
        </w:trPr>
        <w:tc>
          <w:tcPr>
            <w:tcW w:w="9371"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46251" w:rsidRPr="00B46251" w:rsidRDefault="00B46251" w:rsidP="00B46251">
            <w:pPr>
              <w:spacing w:after="0" w:line="240" w:lineRule="auto"/>
              <w:jc w:val="center"/>
              <w:rPr>
                <w:rFonts w:ascii="Times New Roman" w:eastAsia="Times New Roman" w:hAnsi="Times New Roman" w:cs="Times New Roman"/>
                <w:b/>
                <w:bCs/>
                <w:sz w:val="20"/>
                <w:szCs w:val="20"/>
                <w:lang w:eastAsia="ru-RU"/>
              </w:rPr>
            </w:pPr>
            <w:r w:rsidRPr="00B46251">
              <w:rPr>
                <w:rFonts w:ascii="Times New Roman" w:eastAsia="Times New Roman" w:hAnsi="Times New Roman" w:cs="Times New Roman"/>
                <w:b/>
                <w:bCs/>
                <w:sz w:val="20"/>
                <w:szCs w:val="20"/>
                <w:lang w:eastAsia="ru-RU"/>
              </w:rPr>
              <w:t>Местные бюджеты</w:t>
            </w:r>
          </w:p>
        </w:tc>
      </w:tr>
      <w:tr w:rsidR="00B46251" w:rsidRPr="00B46251" w:rsidTr="00BF5A4A">
        <w:trPr>
          <w:trHeight w:val="420"/>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 xml:space="preserve">Доходы без учета безвозмездных поступлений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1 495 427,0</w:t>
            </w:r>
          </w:p>
        </w:tc>
        <w:tc>
          <w:tcPr>
            <w:tcW w:w="1734" w:type="dxa"/>
            <w:tcBorders>
              <w:top w:val="single" w:sz="4" w:space="0" w:color="auto"/>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1 519 451,5</w:t>
            </w:r>
          </w:p>
        </w:tc>
        <w:tc>
          <w:tcPr>
            <w:tcW w:w="1668" w:type="dxa"/>
            <w:tcBorders>
              <w:top w:val="single" w:sz="4" w:space="0" w:color="auto"/>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1 558 881,4</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1 551 334,3</w:t>
            </w:r>
          </w:p>
        </w:tc>
      </w:tr>
      <w:tr w:rsidR="00B46251" w:rsidRPr="00B46251" w:rsidTr="00B46251">
        <w:trPr>
          <w:trHeight w:val="443"/>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Доходы с учетом безвозмездных поступлений</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2 407 911,9</w:t>
            </w:r>
          </w:p>
        </w:tc>
        <w:tc>
          <w:tcPr>
            <w:tcW w:w="1734"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2 199 761,5</w:t>
            </w:r>
          </w:p>
        </w:tc>
        <w:tc>
          <w:tcPr>
            <w:tcW w:w="1668"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2 063 800,5</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1 944 625,0</w:t>
            </w:r>
          </w:p>
        </w:tc>
      </w:tr>
      <w:tr w:rsidR="00B46251" w:rsidRPr="00B46251" w:rsidTr="00B46251">
        <w:trPr>
          <w:trHeight w:val="4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lastRenderedPageBreak/>
              <w:t>Расходы</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2 982 686,6</w:t>
            </w:r>
          </w:p>
        </w:tc>
        <w:tc>
          <w:tcPr>
            <w:tcW w:w="1734"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2 213 352,1</w:t>
            </w:r>
          </w:p>
        </w:tc>
        <w:tc>
          <w:tcPr>
            <w:tcW w:w="1668"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2 074 266,9</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1 946 907,2</w:t>
            </w:r>
          </w:p>
        </w:tc>
      </w:tr>
      <w:tr w:rsidR="00B46251" w:rsidRPr="00B46251" w:rsidTr="00B46251">
        <w:trPr>
          <w:trHeight w:val="4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 xml:space="preserve">Дефицит (-), профицит (+)    </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-574 774,7</w:t>
            </w:r>
          </w:p>
        </w:tc>
        <w:tc>
          <w:tcPr>
            <w:tcW w:w="1734"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-13 590,6</w:t>
            </w:r>
          </w:p>
        </w:tc>
        <w:tc>
          <w:tcPr>
            <w:tcW w:w="1668"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-10 466,4</w:t>
            </w:r>
          </w:p>
        </w:tc>
        <w:tc>
          <w:tcPr>
            <w:tcW w:w="1701" w:type="dxa"/>
            <w:tcBorders>
              <w:top w:val="nil"/>
              <w:left w:val="nil"/>
              <w:bottom w:val="single" w:sz="4" w:space="0" w:color="auto"/>
              <w:right w:val="single" w:sz="4" w:space="0" w:color="auto"/>
            </w:tcBorders>
            <w:shd w:val="clear" w:color="auto" w:fill="auto"/>
            <w:noWrap/>
            <w:vAlign w:val="center"/>
            <w:hideMark/>
          </w:tcPr>
          <w:p w:rsidR="00B46251" w:rsidRPr="00B46251" w:rsidRDefault="00B46251" w:rsidP="00B46251">
            <w:pPr>
              <w:spacing w:after="0" w:line="240" w:lineRule="auto"/>
              <w:jc w:val="right"/>
              <w:rPr>
                <w:rFonts w:ascii="Times New Roman" w:eastAsia="Times New Roman" w:hAnsi="Times New Roman" w:cs="Times New Roman"/>
                <w:sz w:val="20"/>
                <w:szCs w:val="20"/>
                <w:lang w:eastAsia="ru-RU"/>
              </w:rPr>
            </w:pPr>
            <w:r w:rsidRPr="00B46251">
              <w:rPr>
                <w:rFonts w:ascii="Times New Roman" w:eastAsia="Times New Roman" w:hAnsi="Times New Roman" w:cs="Times New Roman"/>
                <w:sz w:val="20"/>
                <w:szCs w:val="20"/>
                <w:lang w:eastAsia="ru-RU"/>
              </w:rPr>
              <w:t>-2 282,2</w:t>
            </w:r>
          </w:p>
        </w:tc>
      </w:tr>
    </w:tbl>
    <w:p w:rsidR="008A7296" w:rsidRPr="008A7296" w:rsidRDefault="008A7296" w:rsidP="00B46251">
      <w:pPr>
        <w:autoSpaceDE w:val="0"/>
        <w:autoSpaceDN w:val="0"/>
        <w:adjustRightInd w:val="0"/>
        <w:spacing w:after="0" w:line="240" w:lineRule="auto"/>
        <w:rPr>
          <w:rFonts w:ascii="Times New Roman" w:eastAsia="Times New Roman" w:hAnsi="Times New Roman" w:cs="Times New Roman"/>
          <w:color w:val="FF0000"/>
          <w:sz w:val="20"/>
          <w:szCs w:val="20"/>
          <w:highlight w:val="yellow"/>
          <w:lang w:eastAsia="ru-RU"/>
        </w:rPr>
      </w:pPr>
    </w:p>
    <w:p w:rsidR="008A7296" w:rsidRPr="008A7296" w:rsidRDefault="008A7296" w:rsidP="008A7296">
      <w:pPr>
        <w:autoSpaceDE w:val="0"/>
        <w:autoSpaceDN w:val="0"/>
        <w:adjustRightInd w:val="0"/>
        <w:spacing w:after="0" w:line="240" w:lineRule="auto"/>
        <w:ind w:firstLine="720"/>
        <w:jc w:val="center"/>
        <w:rPr>
          <w:rFonts w:ascii="Times New Roman" w:eastAsia="Times New Roman" w:hAnsi="Times New Roman" w:cs="Times New Roman"/>
          <w:i/>
          <w:color w:val="FF0000"/>
          <w:sz w:val="26"/>
          <w:szCs w:val="26"/>
          <w:highlight w:val="yellow"/>
          <w:u w:val="single"/>
          <w:lang w:eastAsia="ru-RU"/>
        </w:rPr>
      </w:pPr>
    </w:p>
    <w:p w:rsidR="008A7296" w:rsidRPr="00914F99" w:rsidRDefault="008A7296" w:rsidP="008A7296">
      <w:pPr>
        <w:autoSpaceDE w:val="0"/>
        <w:autoSpaceDN w:val="0"/>
        <w:adjustRightInd w:val="0"/>
        <w:spacing w:after="0" w:line="240" w:lineRule="auto"/>
        <w:ind w:firstLine="720"/>
        <w:jc w:val="center"/>
        <w:rPr>
          <w:rFonts w:ascii="Times New Roman" w:eastAsia="Times New Roman" w:hAnsi="Times New Roman" w:cs="Times New Roman"/>
          <w:i/>
          <w:sz w:val="24"/>
          <w:szCs w:val="24"/>
          <w:u w:val="single"/>
          <w:lang w:eastAsia="ru-RU"/>
        </w:rPr>
      </w:pPr>
      <w:r w:rsidRPr="00914F99">
        <w:rPr>
          <w:rFonts w:ascii="Times New Roman" w:eastAsia="Times New Roman" w:hAnsi="Times New Roman" w:cs="Times New Roman"/>
          <w:i/>
          <w:sz w:val="24"/>
          <w:szCs w:val="24"/>
          <w:u w:val="single"/>
          <w:lang w:eastAsia="ru-RU"/>
        </w:rPr>
        <w:t>Показатели бюджетного прогноза</w:t>
      </w:r>
    </w:p>
    <w:p w:rsidR="008A7296" w:rsidRPr="008A7296" w:rsidRDefault="008A7296" w:rsidP="008A7296">
      <w:pPr>
        <w:autoSpaceDE w:val="0"/>
        <w:autoSpaceDN w:val="0"/>
        <w:adjustRightInd w:val="0"/>
        <w:spacing w:after="0" w:line="240" w:lineRule="auto"/>
        <w:ind w:firstLine="720"/>
        <w:jc w:val="right"/>
        <w:rPr>
          <w:rFonts w:ascii="Times New Roman" w:eastAsia="Times New Roman" w:hAnsi="Times New Roman" w:cs="Times New Roman"/>
          <w:color w:val="FF0000"/>
          <w:sz w:val="20"/>
          <w:szCs w:val="20"/>
          <w:highlight w:val="yellow"/>
          <w:lang w:eastAsia="ru-RU"/>
        </w:rPr>
      </w:pPr>
    </w:p>
    <w:p w:rsidR="008A7296" w:rsidRPr="008A7296" w:rsidRDefault="008A7296" w:rsidP="008A7296">
      <w:pPr>
        <w:autoSpaceDE w:val="0"/>
        <w:autoSpaceDN w:val="0"/>
        <w:adjustRightInd w:val="0"/>
        <w:spacing w:after="0" w:line="240" w:lineRule="auto"/>
        <w:ind w:firstLine="720"/>
        <w:jc w:val="right"/>
        <w:rPr>
          <w:rFonts w:ascii="Times New Roman" w:eastAsia="Times New Roman" w:hAnsi="Times New Roman" w:cs="Times New Roman"/>
          <w:color w:val="FF0000"/>
          <w:sz w:val="20"/>
          <w:szCs w:val="20"/>
          <w:highlight w:val="yellow"/>
          <w:lang w:eastAsia="ru-RU"/>
        </w:rPr>
      </w:pPr>
    </w:p>
    <w:p w:rsidR="008A7296" w:rsidRPr="00914F99" w:rsidRDefault="008A7296" w:rsidP="008A7296">
      <w:pPr>
        <w:autoSpaceDE w:val="0"/>
        <w:autoSpaceDN w:val="0"/>
        <w:adjustRightInd w:val="0"/>
        <w:spacing w:after="0" w:line="240" w:lineRule="auto"/>
        <w:ind w:firstLine="720"/>
        <w:jc w:val="both"/>
        <w:rPr>
          <w:rFonts w:ascii="Times New Roman" w:eastAsia="Calibri" w:hAnsi="Times New Roman" w:cs="Times New Roman"/>
          <w:sz w:val="24"/>
          <w:szCs w:val="24"/>
        </w:rPr>
      </w:pPr>
      <w:r w:rsidRPr="00914F99">
        <w:rPr>
          <w:rFonts w:ascii="Times New Roman" w:eastAsia="Times New Roman" w:hAnsi="Times New Roman" w:cs="Times New Roman"/>
          <w:sz w:val="24"/>
          <w:szCs w:val="24"/>
          <w:lang w:eastAsia="ru-RU"/>
        </w:rPr>
        <w:t xml:space="preserve">В составе материалов к проекту закона представлен </w:t>
      </w:r>
      <w:r w:rsidRPr="00914F99">
        <w:rPr>
          <w:rFonts w:ascii="Times New Roman" w:eastAsia="Calibri" w:hAnsi="Times New Roman" w:cs="Times New Roman"/>
          <w:sz w:val="24"/>
          <w:szCs w:val="24"/>
        </w:rPr>
        <w:t>Бюджетный прогноз Ненецкого автономного округа на период до 2028 года, утвержденный распоряжением Администрации Ненецкого автономного округа от 28.02.2017 года № 15-р, разработанный  в соответствии со статьей 170.1 Бюджетного кодекса Российской Федерации и Порядком разработки и утверждения бюджетного прогноза Ненецкого автономного округа на долгосрочный период, утвержденным постановлением Администрации Ненецкого автономного округа от 19.10.2016 года № 338-п.</w:t>
      </w:r>
    </w:p>
    <w:p w:rsidR="008A7296" w:rsidRPr="00914F99" w:rsidRDefault="008A7296" w:rsidP="008A7296">
      <w:pPr>
        <w:autoSpaceDE w:val="0"/>
        <w:autoSpaceDN w:val="0"/>
        <w:adjustRightInd w:val="0"/>
        <w:spacing w:after="0" w:line="240" w:lineRule="auto"/>
        <w:ind w:firstLine="720"/>
        <w:jc w:val="both"/>
        <w:rPr>
          <w:rFonts w:ascii="Times New Roman" w:eastAsia="Calibri" w:hAnsi="Times New Roman" w:cs="Times New Roman"/>
          <w:sz w:val="24"/>
          <w:szCs w:val="24"/>
        </w:rPr>
      </w:pPr>
      <w:r w:rsidRPr="00914F99">
        <w:rPr>
          <w:rFonts w:ascii="Times New Roman" w:eastAsia="Calibri" w:hAnsi="Times New Roman" w:cs="Times New Roman"/>
          <w:sz w:val="24"/>
          <w:szCs w:val="24"/>
        </w:rPr>
        <w:t>Целью разработки бюджетного прогноза является оценка долгосрочной динамики бюджетных параметров, позволяющая путем выработки и реализации соответствующих решений в сфере налоговой, бюджетной и долговой политики обеспечить необходимый уровень сбалансированности окружного и местных бюджетов Ненецкого автономного округа.</w:t>
      </w:r>
    </w:p>
    <w:p w:rsidR="008A7296" w:rsidRPr="00914F99" w:rsidRDefault="008A7296" w:rsidP="008A7296">
      <w:pPr>
        <w:spacing w:after="0" w:line="240" w:lineRule="auto"/>
        <w:ind w:firstLine="709"/>
        <w:jc w:val="both"/>
        <w:rPr>
          <w:rFonts w:ascii="Times New Roman" w:eastAsia="Calibri" w:hAnsi="Times New Roman" w:cs="Times New Roman"/>
          <w:sz w:val="24"/>
          <w:szCs w:val="24"/>
        </w:rPr>
      </w:pPr>
      <w:r w:rsidRPr="00914F99">
        <w:rPr>
          <w:rFonts w:ascii="Times New Roman" w:eastAsia="Calibri" w:hAnsi="Times New Roman" w:cs="Times New Roman"/>
          <w:sz w:val="24"/>
          <w:szCs w:val="24"/>
        </w:rPr>
        <w:t>В рамках базового бюджетного прогноза Российской Федерации до 2034 года и в связи с окончанием действия с 01.01.2022 года Договора между органами государственной власти Архангельской области и Ненецкого автономного округа о взаимодействии при осуществлении полномочий органов государственной власти субъектов Российской Федерации; окончанием действия с 01.01.2025 года закона Ненецкого автономного округа от 19.09.2014 № 95-оз «О перераспределении полномочий между органами местного самоуправления муниципальных образований Ненецкого автономного округа и органами государственной власти Ненецкого автономного округа», наблюдаются следующие тенденции:</w:t>
      </w:r>
    </w:p>
    <w:p w:rsidR="008A7296" w:rsidRPr="00914F99" w:rsidRDefault="008A7296" w:rsidP="008A7296">
      <w:pPr>
        <w:spacing w:after="0" w:line="240" w:lineRule="auto"/>
        <w:ind w:firstLine="709"/>
        <w:jc w:val="both"/>
        <w:rPr>
          <w:rFonts w:ascii="Times New Roman" w:eastAsia="Calibri" w:hAnsi="Times New Roman" w:cs="Times New Roman"/>
          <w:sz w:val="24"/>
          <w:szCs w:val="24"/>
        </w:rPr>
      </w:pPr>
      <w:r w:rsidRPr="00914F99">
        <w:rPr>
          <w:rFonts w:ascii="Times New Roman" w:eastAsia="Calibri" w:hAnsi="Times New Roman" w:cs="Times New Roman"/>
          <w:sz w:val="24"/>
          <w:szCs w:val="24"/>
        </w:rPr>
        <w:t>- падение доходов окружного бюджета с 2022 и 2026 годов;</w:t>
      </w:r>
    </w:p>
    <w:p w:rsidR="008A7296" w:rsidRPr="00914F99" w:rsidRDefault="008A7296" w:rsidP="008A7296">
      <w:pPr>
        <w:spacing w:after="0" w:line="240" w:lineRule="auto"/>
        <w:ind w:firstLine="709"/>
        <w:jc w:val="both"/>
        <w:rPr>
          <w:rFonts w:ascii="Times New Roman" w:eastAsia="Calibri" w:hAnsi="Times New Roman" w:cs="Times New Roman"/>
          <w:sz w:val="24"/>
          <w:szCs w:val="24"/>
        </w:rPr>
      </w:pPr>
      <w:r w:rsidRPr="00914F99">
        <w:rPr>
          <w:rFonts w:ascii="Times New Roman" w:eastAsia="Calibri" w:hAnsi="Times New Roman" w:cs="Times New Roman"/>
          <w:sz w:val="24"/>
          <w:szCs w:val="24"/>
        </w:rPr>
        <w:t>- рост доходов местных бюджетов с 2026 года.</w:t>
      </w:r>
    </w:p>
    <w:p w:rsidR="008A7296" w:rsidRPr="00914F99" w:rsidRDefault="008A7296" w:rsidP="008A7296">
      <w:pPr>
        <w:spacing w:after="0" w:line="240" w:lineRule="auto"/>
        <w:ind w:firstLine="709"/>
        <w:jc w:val="both"/>
        <w:rPr>
          <w:rFonts w:ascii="Times New Roman" w:eastAsia="Calibri" w:hAnsi="Times New Roman" w:cs="Times New Roman"/>
          <w:sz w:val="24"/>
          <w:szCs w:val="24"/>
        </w:rPr>
      </w:pPr>
      <w:r w:rsidRPr="00914F99">
        <w:rPr>
          <w:rFonts w:ascii="Times New Roman" w:eastAsia="Calibri" w:hAnsi="Times New Roman" w:cs="Times New Roman"/>
          <w:sz w:val="24"/>
          <w:szCs w:val="24"/>
        </w:rPr>
        <w:t>Оценка снижения доходов окружного бюджета от федеральных налогов и сборов, собираемых на территории Ненецкого автономного округа и с 2022 года подлежащих зачислению в бюджет Архангельской области составляет 3,3 млрд. рублей. Одновременно доходная часть окружного бюджета с 2022 года увеличивается на сумму субвенций из областного бюджета на обеспечение гарантий на получение общедоступного и бесплатного дошкольного, начального общего, основного общего и среднего общего образования.</w:t>
      </w:r>
    </w:p>
    <w:p w:rsidR="008A7296" w:rsidRPr="00914F99" w:rsidRDefault="008A7296" w:rsidP="008A7296">
      <w:pPr>
        <w:spacing w:after="0" w:line="240" w:lineRule="auto"/>
        <w:ind w:firstLine="709"/>
        <w:jc w:val="both"/>
        <w:rPr>
          <w:rFonts w:ascii="Times New Roman" w:eastAsia="Calibri" w:hAnsi="Times New Roman" w:cs="Times New Roman"/>
          <w:sz w:val="24"/>
          <w:szCs w:val="24"/>
        </w:rPr>
      </w:pPr>
      <w:r w:rsidRPr="00914F99">
        <w:rPr>
          <w:rFonts w:ascii="Times New Roman" w:eastAsia="Calibri" w:hAnsi="Times New Roman" w:cs="Times New Roman"/>
          <w:sz w:val="24"/>
          <w:szCs w:val="24"/>
        </w:rPr>
        <w:t xml:space="preserve">Оценка роста доходов местного бюджета с 2026 года обусловлена окончанием действия закона Ненецкого автономного округа от 19.09.2014 № 95-оз и как следствие увеличение доходов местных бюджетов за счет межбюджетных трансфертов и уменьшение доходной части окружного бюджета на сумму субвенции из бюджета Архангельской области. </w:t>
      </w:r>
    </w:p>
    <w:p w:rsidR="008A7296" w:rsidRPr="00914F99" w:rsidRDefault="008A7296" w:rsidP="008A7296">
      <w:pPr>
        <w:spacing w:after="0" w:line="240" w:lineRule="auto"/>
        <w:ind w:firstLine="709"/>
        <w:jc w:val="both"/>
        <w:rPr>
          <w:rFonts w:ascii="Times New Roman" w:eastAsia="Calibri" w:hAnsi="Times New Roman" w:cs="Times New Roman"/>
          <w:sz w:val="24"/>
          <w:szCs w:val="24"/>
        </w:rPr>
      </w:pPr>
      <w:r w:rsidRPr="00914F99">
        <w:rPr>
          <w:rFonts w:ascii="Times New Roman" w:eastAsia="Calibri" w:hAnsi="Times New Roman" w:cs="Times New Roman"/>
          <w:sz w:val="24"/>
          <w:szCs w:val="24"/>
        </w:rPr>
        <w:t>Таким образом, долгосрочный прогноз показывает необходимость принятия в перспективе мер  по обеспечению долгосрочной сбалансированности окружного и местных бюджетов.</w:t>
      </w:r>
    </w:p>
    <w:p w:rsidR="008A7296" w:rsidRPr="008A7296" w:rsidRDefault="008A7296" w:rsidP="008A7296">
      <w:pPr>
        <w:autoSpaceDE w:val="0"/>
        <w:autoSpaceDN w:val="0"/>
        <w:adjustRightInd w:val="0"/>
        <w:spacing w:after="0" w:line="240" w:lineRule="auto"/>
        <w:ind w:firstLine="720"/>
        <w:jc w:val="right"/>
        <w:rPr>
          <w:rFonts w:ascii="Times New Roman" w:eastAsia="Times New Roman" w:hAnsi="Times New Roman" w:cs="Times New Roman"/>
          <w:color w:val="FF0000"/>
          <w:sz w:val="25"/>
          <w:szCs w:val="25"/>
          <w:highlight w:val="yellow"/>
          <w:lang w:eastAsia="ru-RU"/>
        </w:rPr>
      </w:pPr>
    </w:p>
    <w:p w:rsidR="008A7296" w:rsidRPr="00D649DE" w:rsidRDefault="008A7296" w:rsidP="008A7296">
      <w:pPr>
        <w:autoSpaceDE w:val="0"/>
        <w:autoSpaceDN w:val="0"/>
        <w:adjustRightInd w:val="0"/>
        <w:spacing w:after="0" w:line="240" w:lineRule="auto"/>
        <w:ind w:firstLine="720"/>
        <w:jc w:val="center"/>
        <w:rPr>
          <w:rFonts w:ascii="Times New Roman" w:eastAsia="Times New Roman" w:hAnsi="Times New Roman" w:cs="Times New Roman"/>
          <w:i/>
          <w:sz w:val="24"/>
          <w:szCs w:val="24"/>
          <w:u w:val="single"/>
          <w:lang w:eastAsia="ru-RU"/>
        </w:rPr>
      </w:pPr>
      <w:r w:rsidRPr="00D649DE">
        <w:rPr>
          <w:rFonts w:ascii="Times New Roman" w:eastAsia="Times New Roman" w:hAnsi="Times New Roman" w:cs="Times New Roman"/>
          <w:i/>
          <w:sz w:val="24"/>
          <w:szCs w:val="24"/>
          <w:u w:val="single"/>
          <w:lang w:eastAsia="ru-RU"/>
        </w:rPr>
        <w:t>Оценка ожидаемого исполнения окружного бюджета за 201</w:t>
      </w:r>
      <w:r w:rsidR="00D649DE">
        <w:rPr>
          <w:rFonts w:ascii="Times New Roman" w:eastAsia="Times New Roman" w:hAnsi="Times New Roman" w:cs="Times New Roman"/>
          <w:i/>
          <w:sz w:val="24"/>
          <w:szCs w:val="24"/>
          <w:u w:val="single"/>
          <w:lang w:eastAsia="ru-RU"/>
        </w:rPr>
        <w:t>8</w:t>
      </w:r>
      <w:r w:rsidRPr="00D649DE">
        <w:rPr>
          <w:rFonts w:ascii="Times New Roman" w:eastAsia="Times New Roman" w:hAnsi="Times New Roman" w:cs="Times New Roman"/>
          <w:i/>
          <w:sz w:val="24"/>
          <w:szCs w:val="24"/>
          <w:u w:val="single"/>
          <w:lang w:eastAsia="ru-RU"/>
        </w:rPr>
        <w:t xml:space="preserve"> год</w:t>
      </w:r>
    </w:p>
    <w:p w:rsidR="008A7296" w:rsidRPr="008A7296" w:rsidRDefault="008A7296" w:rsidP="008A7296">
      <w:pPr>
        <w:autoSpaceDE w:val="0"/>
        <w:autoSpaceDN w:val="0"/>
        <w:adjustRightInd w:val="0"/>
        <w:spacing w:after="0" w:line="240" w:lineRule="auto"/>
        <w:ind w:firstLine="720"/>
        <w:jc w:val="center"/>
        <w:rPr>
          <w:rFonts w:ascii="Times New Roman" w:eastAsia="Times New Roman" w:hAnsi="Times New Roman" w:cs="Times New Roman"/>
          <w:i/>
          <w:color w:val="FF0000"/>
          <w:sz w:val="25"/>
          <w:szCs w:val="25"/>
          <w:highlight w:val="yellow"/>
          <w:u w:val="single"/>
          <w:lang w:eastAsia="ru-RU"/>
        </w:rPr>
      </w:pPr>
    </w:p>
    <w:p w:rsidR="008A7296" w:rsidRDefault="008A7296" w:rsidP="008A7296">
      <w:pPr>
        <w:spacing w:after="0" w:line="240" w:lineRule="auto"/>
        <w:ind w:firstLine="709"/>
        <w:jc w:val="both"/>
        <w:rPr>
          <w:rFonts w:ascii="Times New Roman" w:eastAsia="Calibri" w:hAnsi="Times New Roman" w:cs="Times New Roman"/>
          <w:sz w:val="25"/>
          <w:szCs w:val="25"/>
        </w:rPr>
      </w:pPr>
      <w:r w:rsidRPr="00F4376D">
        <w:rPr>
          <w:rFonts w:ascii="Times New Roman" w:eastAsia="Calibri" w:hAnsi="Times New Roman" w:cs="Times New Roman"/>
          <w:sz w:val="25"/>
          <w:szCs w:val="25"/>
        </w:rPr>
        <w:t>Оценка ожидаемого исполнения окружного бюджета приведена в следующей таблице:</w:t>
      </w:r>
    </w:p>
    <w:p w:rsidR="00AD38DB" w:rsidRDefault="00AD38DB" w:rsidP="008A7296">
      <w:pPr>
        <w:spacing w:after="0" w:line="240" w:lineRule="auto"/>
        <w:ind w:firstLine="709"/>
        <w:jc w:val="both"/>
        <w:rPr>
          <w:rFonts w:ascii="Times New Roman" w:eastAsia="Calibri" w:hAnsi="Times New Roman" w:cs="Times New Roman"/>
          <w:sz w:val="25"/>
          <w:szCs w:val="25"/>
        </w:rPr>
      </w:pPr>
    </w:p>
    <w:p w:rsidR="00AD38DB" w:rsidRPr="00F4376D" w:rsidRDefault="00AD38DB" w:rsidP="008A7296">
      <w:pPr>
        <w:spacing w:after="0" w:line="240" w:lineRule="auto"/>
        <w:ind w:firstLine="709"/>
        <w:jc w:val="both"/>
        <w:rPr>
          <w:rFonts w:ascii="Times New Roman" w:eastAsia="Times New Roman" w:hAnsi="Times New Roman" w:cs="Times New Roman"/>
          <w:b/>
          <w:color w:val="FF0000"/>
          <w:sz w:val="25"/>
          <w:szCs w:val="25"/>
          <w:lang w:eastAsia="ru-RU"/>
        </w:rPr>
      </w:pPr>
    </w:p>
    <w:tbl>
      <w:tblPr>
        <w:tblW w:w="0" w:type="auto"/>
        <w:tblInd w:w="93" w:type="dxa"/>
        <w:tblLook w:val="04A0" w:firstRow="1" w:lastRow="0" w:firstColumn="1" w:lastColumn="0" w:noHBand="0" w:noVBand="1"/>
      </w:tblPr>
      <w:tblGrid>
        <w:gridCol w:w="4658"/>
        <w:gridCol w:w="1836"/>
        <w:gridCol w:w="1378"/>
        <w:gridCol w:w="1606"/>
      </w:tblGrid>
      <w:tr w:rsidR="00F07774" w:rsidRPr="00F07774" w:rsidTr="00F07774">
        <w:trPr>
          <w:trHeight w:val="345"/>
        </w:trPr>
        <w:tc>
          <w:tcPr>
            <w:tcW w:w="0" w:type="auto"/>
            <w:tcBorders>
              <w:top w:val="nil"/>
              <w:left w:val="nil"/>
              <w:bottom w:val="single" w:sz="4" w:space="0" w:color="auto"/>
              <w:right w:val="nil"/>
            </w:tcBorders>
            <w:shd w:val="clear" w:color="auto" w:fill="auto"/>
            <w:vAlign w:val="center"/>
            <w:hideMark/>
          </w:tcPr>
          <w:p w:rsidR="00F07774" w:rsidRPr="00F07774" w:rsidRDefault="00F07774" w:rsidP="00F07774">
            <w:pPr>
              <w:spacing w:after="0" w:line="240" w:lineRule="auto"/>
              <w:jc w:val="center"/>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lastRenderedPageBreak/>
              <w:t> </w:t>
            </w:r>
          </w:p>
        </w:tc>
        <w:tc>
          <w:tcPr>
            <w:tcW w:w="0" w:type="auto"/>
            <w:tcBorders>
              <w:top w:val="nil"/>
              <w:left w:val="nil"/>
              <w:bottom w:val="nil"/>
              <w:right w:val="nil"/>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vAlign w:val="center"/>
            <w:hideMark/>
          </w:tcPr>
          <w:p w:rsidR="00F07774" w:rsidRPr="00F07774" w:rsidRDefault="00F07774" w:rsidP="00466BB7">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(тыс. рублей)</w:t>
            </w:r>
          </w:p>
        </w:tc>
      </w:tr>
      <w:tr w:rsidR="00F07774" w:rsidRPr="00F07774" w:rsidTr="00F07774">
        <w:trPr>
          <w:trHeight w:val="103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jc w:val="center"/>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Уточнённый план на 2018 год (с учетом распоряжений)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jc w:val="center"/>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Исполнение на 01.10.2018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jc w:val="center"/>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Оценка ожидаемого исполнения за 2018 год</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Доходы -всего, в т.ч.</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17 337 926,3</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14 879 124,6</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19 608 291,7</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D00C66">
            <w:pPr>
              <w:spacing w:after="0" w:line="240" w:lineRule="auto"/>
              <w:rPr>
                <w:rFonts w:ascii="Times New Roman" w:eastAsia="Times New Roman" w:hAnsi="Times New Roman" w:cs="Times New Roman"/>
                <w:bCs/>
                <w:iCs/>
                <w:sz w:val="20"/>
                <w:szCs w:val="20"/>
                <w:lang w:eastAsia="ru-RU"/>
              </w:rPr>
            </w:pPr>
            <w:r w:rsidRPr="00D00C66">
              <w:rPr>
                <w:rFonts w:ascii="Times New Roman" w:eastAsia="Times New Roman" w:hAnsi="Times New Roman" w:cs="Times New Roman"/>
                <w:b/>
                <w:bCs/>
                <w:i/>
                <w:iCs/>
                <w:sz w:val="20"/>
                <w:szCs w:val="20"/>
                <w:lang w:eastAsia="ru-RU"/>
              </w:rPr>
              <w:t>Безвозмездные поступления,</w:t>
            </w:r>
            <w:r w:rsidR="00D00C66">
              <w:rPr>
                <w:rFonts w:ascii="Times New Roman" w:eastAsia="Times New Roman" w:hAnsi="Times New Roman" w:cs="Times New Roman"/>
                <w:b/>
                <w:bCs/>
                <w:i/>
                <w:iCs/>
                <w:sz w:val="20"/>
                <w:szCs w:val="20"/>
                <w:lang w:eastAsia="ru-RU"/>
              </w:rPr>
              <w:t xml:space="preserve"> </w:t>
            </w:r>
            <w:r w:rsidRPr="00D00C66">
              <w:rPr>
                <w:rFonts w:ascii="Times New Roman" w:eastAsia="Times New Roman" w:hAnsi="Times New Roman" w:cs="Times New Roman"/>
                <w:b/>
                <w:bCs/>
                <w:i/>
                <w:iCs/>
                <w:sz w:val="20"/>
                <w:szCs w:val="20"/>
                <w:lang w:eastAsia="ru-RU"/>
              </w:rPr>
              <w:t>в т.ч.</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1 003 615,4</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842 747,0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1 003 615,4</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D00C66">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 xml:space="preserve"> - из федерального бюджета </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985 036,3</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827 700,7</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985 036,3</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D00C66" w:rsidRDefault="00F07774" w:rsidP="00F07774">
            <w:pPr>
              <w:spacing w:after="0" w:line="240" w:lineRule="auto"/>
              <w:jc w:val="center"/>
              <w:rPr>
                <w:rFonts w:ascii="Times New Roman" w:eastAsia="Times New Roman" w:hAnsi="Times New Roman" w:cs="Times New Roman"/>
                <w:i/>
                <w:iCs/>
                <w:sz w:val="20"/>
                <w:szCs w:val="20"/>
                <w:lang w:eastAsia="ru-RU"/>
              </w:rPr>
            </w:pPr>
            <w:r w:rsidRPr="00D00C66">
              <w:rPr>
                <w:rFonts w:ascii="Times New Roman" w:eastAsia="Times New Roman" w:hAnsi="Times New Roman" w:cs="Times New Roman"/>
                <w:i/>
                <w:iCs/>
                <w:sz w:val="20"/>
                <w:szCs w:val="20"/>
                <w:lang w:eastAsia="ru-RU"/>
              </w:rPr>
              <w:t xml:space="preserve">дотации </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54 285,0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54 285,0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54 285,0</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D00C66" w:rsidRDefault="00F07774" w:rsidP="00F07774">
            <w:pPr>
              <w:spacing w:after="0" w:line="240" w:lineRule="auto"/>
              <w:jc w:val="center"/>
              <w:rPr>
                <w:rFonts w:ascii="Times New Roman" w:eastAsia="Times New Roman" w:hAnsi="Times New Roman" w:cs="Times New Roman"/>
                <w:i/>
                <w:iCs/>
                <w:sz w:val="20"/>
                <w:szCs w:val="20"/>
                <w:lang w:eastAsia="ru-RU"/>
              </w:rPr>
            </w:pPr>
            <w:r w:rsidRPr="00D00C66">
              <w:rPr>
                <w:rFonts w:ascii="Times New Roman" w:eastAsia="Times New Roman" w:hAnsi="Times New Roman" w:cs="Times New Roman"/>
                <w:i/>
                <w:iCs/>
                <w:sz w:val="20"/>
                <w:szCs w:val="20"/>
                <w:lang w:eastAsia="ru-RU"/>
              </w:rPr>
              <w:t>субсидии</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184 843,3</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141 115,0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184 843,3</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D00C66" w:rsidRDefault="00F07774" w:rsidP="00F07774">
            <w:pPr>
              <w:spacing w:after="0" w:line="240" w:lineRule="auto"/>
              <w:jc w:val="center"/>
              <w:rPr>
                <w:rFonts w:ascii="Times New Roman" w:eastAsia="Times New Roman" w:hAnsi="Times New Roman" w:cs="Times New Roman"/>
                <w:i/>
                <w:iCs/>
                <w:sz w:val="20"/>
                <w:szCs w:val="20"/>
                <w:lang w:eastAsia="ru-RU"/>
              </w:rPr>
            </w:pPr>
            <w:r w:rsidRPr="00D00C66">
              <w:rPr>
                <w:rFonts w:ascii="Times New Roman" w:eastAsia="Times New Roman" w:hAnsi="Times New Roman" w:cs="Times New Roman"/>
                <w:i/>
                <w:iCs/>
                <w:sz w:val="20"/>
                <w:szCs w:val="20"/>
                <w:lang w:eastAsia="ru-RU"/>
              </w:rPr>
              <w:t>субвенции</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185 198,2</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124 274,3</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185 198,2</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D00C66" w:rsidRDefault="00F07774" w:rsidP="00F07774">
            <w:pPr>
              <w:spacing w:after="0" w:line="240" w:lineRule="auto"/>
              <w:jc w:val="center"/>
              <w:rPr>
                <w:rFonts w:ascii="Times New Roman" w:eastAsia="Times New Roman" w:hAnsi="Times New Roman" w:cs="Times New Roman"/>
                <w:i/>
                <w:iCs/>
                <w:sz w:val="20"/>
                <w:szCs w:val="20"/>
                <w:lang w:eastAsia="ru-RU"/>
              </w:rPr>
            </w:pPr>
            <w:r w:rsidRPr="00D00C66">
              <w:rPr>
                <w:rFonts w:ascii="Times New Roman" w:eastAsia="Times New Roman" w:hAnsi="Times New Roman" w:cs="Times New Roman"/>
                <w:i/>
                <w:iCs/>
                <w:sz w:val="20"/>
                <w:szCs w:val="20"/>
                <w:lang w:eastAsia="ru-RU"/>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560 709,8</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508 026,4</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560 709,8</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D00C66">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 xml:space="preserve"> - доходы от возврата остатков целевых межбюджетных трансфертов прошлых лет </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19 013,9</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19 896,8</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19 013,9</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D00C66">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 xml:space="preserve"> - возврат остатков целевых межбюджетных трансфертов прошлых лет </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-434,8</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-4 850,5</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-434,8</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D00C66">
            <w:pPr>
              <w:spacing w:after="0" w:line="240" w:lineRule="auto"/>
              <w:rPr>
                <w:rFonts w:ascii="Times New Roman" w:eastAsia="Times New Roman" w:hAnsi="Times New Roman" w:cs="Times New Roman"/>
                <w:bCs/>
                <w:iCs/>
                <w:sz w:val="20"/>
                <w:szCs w:val="20"/>
                <w:lang w:eastAsia="ru-RU"/>
              </w:rPr>
            </w:pPr>
            <w:r w:rsidRPr="00D00C66">
              <w:rPr>
                <w:rFonts w:ascii="Times New Roman" w:eastAsia="Times New Roman" w:hAnsi="Times New Roman" w:cs="Times New Roman"/>
                <w:bCs/>
                <w:i/>
                <w:iCs/>
                <w:sz w:val="20"/>
                <w:szCs w:val="20"/>
                <w:lang w:eastAsia="ru-RU"/>
              </w:rPr>
              <w:t>Налоговые, неналоговые доходы -</w:t>
            </w:r>
            <w:r w:rsidRPr="00F07774">
              <w:rPr>
                <w:rFonts w:ascii="Times New Roman" w:eastAsia="Times New Roman" w:hAnsi="Times New Roman" w:cs="Times New Roman"/>
                <w:bCs/>
                <w:iCs/>
                <w:sz w:val="20"/>
                <w:szCs w:val="20"/>
                <w:lang w:eastAsia="ru-RU"/>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16 334 310,9</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14 036 377,6</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18 604 676,3</w:t>
            </w:r>
          </w:p>
        </w:tc>
      </w:tr>
      <w:tr w:rsidR="00F07774" w:rsidRPr="00F07774" w:rsidTr="00466BB7">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Расходы - всего</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19 651 112,4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12 660 075,5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19 628 919,1</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Дефицит (+,-)</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-2 313 186,1</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2 219 049,1</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-20 627,4</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 дефицита</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sz w:val="20"/>
                <w:szCs w:val="20"/>
                <w:lang w:eastAsia="ru-RU"/>
              </w:rPr>
            </w:pPr>
            <w:r w:rsidRPr="00F07774">
              <w:rPr>
                <w:rFonts w:ascii="Times New Roman" w:eastAsia="Times New Roman" w:hAnsi="Times New Roman" w:cs="Times New Roman"/>
                <w:b/>
                <w:sz w:val="20"/>
                <w:szCs w:val="20"/>
                <w:lang w:eastAsia="ru-RU"/>
              </w:rPr>
              <w:t>-14,2</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15,8</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-0,1</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Ст.107 БК РФ Предельный объем государственного  долга = V доходов-V безвозмездных поступлений</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16 334 310,9</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14 036 377,6</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18 604 676,3</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 xml:space="preserve"> Обьем государственного внутреннего долга </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5 800 000,0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2 000 000,0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3 000 000,0</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 xml:space="preserve">% утвержденного размера госдолга к предельному размеру госдолга </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35,5</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14,2</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Cs/>
                <w:sz w:val="20"/>
                <w:szCs w:val="20"/>
                <w:lang w:eastAsia="ru-RU"/>
              </w:rPr>
            </w:pPr>
            <w:r w:rsidRPr="00F07774">
              <w:rPr>
                <w:rFonts w:ascii="Times New Roman" w:eastAsia="Times New Roman" w:hAnsi="Times New Roman" w:cs="Times New Roman"/>
                <w:bCs/>
                <w:sz w:val="20"/>
                <w:szCs w:val="20"/>
                <w:lang w:eastAsia="ru-RU"/>
              </w:rPr>
              <w:t>16,1</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Всего источников финансирования дефицита бюджета</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2 313 186,1</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-2 219 049,1</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20 627,4</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Изменение остатков на счетах по учету средств бюджета</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138 186,1</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-1 579 618,9</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345 627,4</w:t>
            </w:r>
          </w:p>
        </w:tc>
      </w:tr>
      <w:tr w:rsidR="00F07774" w:rsidRPr="00F07774" w:rsidTr="00466BB7">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Увеличение прочих остатков денежных средств бюджетов субъектов Российской Федерации</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26 580 190,9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19 760 694,4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24 372 556,3</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Уменьшение прочих остатков денежных средств бюджетов субъектов Российской Федерации</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26 718 377,0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18 181 075,5</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24 718 183,7</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 xml:space="preserve">Бюджетные кредиты, предоставленные другим бюджетам бюджетной системы Российской Федерации </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0,0</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Сумма предоставленных из федерального бюджета бюджетных кредитов на пополнение остатков средств на счетах бюджетов субъектов Российской Федерации:</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1 367 264,6</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1 800 000,0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1 367 264,6</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 xml:space="preserve">Возврат предоставленных из федерального бюджета бюджетных кредитов на пополнение остатков средств на счетах бюджетов субъектов Российской Федерации </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1 367 264,6</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1 800 000,0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1 367 264,6</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 xml:space="preserve">Кредиты кредитных организаций в валюте Российской Федерации </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800 000,0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-2 700 000,0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-1 700 000,0</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Получение кредитов кредитных организаций</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6 500 000,0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1 021 000,0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2 022 000,0</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Возврат кредитов кредитных организаций</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5 700 000,0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3 721 000,0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3 722 000,0</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Государственные ценные бумаги</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1 375 000,0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iCs/>
                <w:sz w:val="20"/>
                <w:szCs w:val="20"/>
                <w:lang w:eastAsia="ru-RU"/>
              </w:rPr>
            </w:pPr>
            <w:r w:rsidRPr="00F07774">
              <w:rPr>
                <w:rFonts w:ascii="Times New Roman" w:eastAsia="Times New Roman" w:hAnsi="Times New Roman" w:cs="Times New Roman"/>
                <w:b/>
                <w:bCs/>
                <w:iCs/>
                <w:sz w:val="20"/>
                <w:szCs w:val="20"/>
                <w:lang w:eastAsia="ru-RU"/>
              </w:rPr>
              <w:t>1 374 106,8</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iCs/>
                <w:sz w:val="20"/>
                <w:szCs w:val="20"/>
                <w:lang w:eastAsia="ru-RU"/>
              </w:rPr>
            </w:pPr>
            <w:r w:rsidRPr="00F07774">
              <w:rPr>
                <w:rFonts w:ascii="Times New Roman" w:eastAsia="Times New Roman" w:hAnsi="Times New Roman" w:cs="Times New Roman"/>
                <w:b/>
                <w:bCs/>
                <w:iCs/>
                <w:sz w:val="20"/>
                <w:szCs w:val="20"/>
                <w:lang w:eastAsia="ru-RU"/>
              </w:rPr>
              <w:t>1 375 000,0</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Размещение государственных ценных бумаг</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1 375 000,0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1 374 106,8</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1 375 000,0</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Погашение государственных ценных бумаг</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iCs/>
                <w:sz w:val="20"/>
                <w:szCs w:val="20"/>
                <w:lang w:eastAsia="ru-RU"/>
              </w:rPr>
            </w:pPr>
            <w:r w:rsidRPr="00F07774">
              <w:rPr>
                <w:rFonts w:ascii="Times New Roman" w:eastAsia="Times New Roman" w:hAnsi="Times New Roman" w:cs="Times New Roman"/>
                <w:iCs/>
                <w:sz w:val="20"/>
                <w:szCs w:val="20"/>
                <w:lang w:eastAsia="ru-RU"/>
              </w:rPr>
              <w:t>0,0</w:t>
            </w:r>
          </w:p>
        </w:tc>
      </w:tr>
      <w:tr w:rsidR="00F07774" w:rsidRPr="00F07774" w:rsidTr="00AD38DB">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Операции по управлению остатками средств на единых счетах бюджетов</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sz w:val="20"/>
                <w:szCs w:val="20"/>
                <w:lang w:eastAsia="ru-RU"/>
              </w:rPr>
            </w:pPr>
            <w:r w:rsidRPr="00F07774">
              <w:rPr>
                <w:rFonts w:ascii="Times New Roman" w:eastAsia="Times New Roman" w:hAnsi="Times New Roman" w:cs="Times New Roman"/>
                <w:b/>
                <w:sz w:val="20"/>
                <w:szCs w:val="20"/>
                <w:lang w:eastAsia="ru-RU"/>
              </w:rPr>
              <w:t>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686 463,0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bCs/>
                <w:sz w:val="20"/>
                <w:szCs w:val="20"/>
                <w:lang w:eastAsia="ru-RU"/>
              </w:rPr>
            </w:pPr>
            <w:r w:rsidRPr="00F07774">
              <w:rPr>
                <w:rFonts w:ascii="Times New Roman" w:eastAsia="Times New Roman" w:hAnsi="Times New Roman" w:cs="Times New Roman"/>
                <w:b/>
                <w:bCs/>
                <w:sz w:val="20"/>
                <w:szCs w:val="20"/>
                <w:lang w:eastAsia="ru-RU"/>
              </w:rPr>
              <w:t>0,0</w:t>
            </w:r>
          </w:p>
        </w:tc>
      </w:tr>
      <w:tr w:rsidR="00F07774" w:rsidRPr="00F07774" w:rsidTr="00AD38DB">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lastRenderedPageBreak/>
              <w:t>Увеличение финансовых активов в собственности субъектов Российской Федерации за счет средств организаций,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686 463,0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0,0</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
                <w:iCs/>
                <w:sz w:val="20"/>
                <w:szCs w:val="20"/>
                <w:lang w:eastAsia="ru-RU"/>
              </w:rPr>
            </w:pPr>
            <w:r w:rsidRPr="00F07774">
              <w:rPr>
                <w:rFonts w:ascii="Times New Roman" w:eastAsia="Times New Roman" w:hAnsi="Times New Roman" w:cs="Times New Roman"/>
                <w:b/>
                <w:iCs/>
                <w:sz w:val="20"/>
                <w:szCs w:val="20"/>
                <w:lang w:eastAsia="ru-RU"/>
              </w:rPr>
              <w:t>Изменение остатков на счетах по учету средств бюджета</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sz w:val="20"/>
                <w:szCs w:val="20"/>
                <w:lang w:eastAsia="ru-RU"/>
              </w:rPr>
            </w:pPr>
            <w:r w:rsidRPr="00F07774">
              <w:rPr>
                <w:rFonts w:ascii="Times New Roman" w:eastAsia="Times New Roman" w:hAnsi="Times New Roman" w:cs="Times New Roman"/>
                <w:b/>
                <w:sz w:val="20"/>
                <w:szCs w:val="20"/>
                <w:lang w:eastAsia="ru-RU"/>
              </w:rPr>
              <w:t>138 186,1</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iCs/>
                <w:sz w:val="20"/>
                <w:szCs w:val="20"/>
                <w:lang w:eastAsia="ru-RU"/>
              </w:rPr>
            </w:pPr>
            <w:r w:rsidRPr="00F07774">
              <w:rPr>
                <w:rFonts w:ascii="Times New Roman" w:eastAsia="Times New Roman" w:hAnsi="Times New Roman" w:cs="Times New Roman"/>
                <w:b/>
                <w:iCs/>
                <w:sz w:val="20"/>
                <w:szCs w:val="20"/>
                <w:lang w:eastAsia="ru-RU"/>
              </w:rPr>
              <w:t>-1 579 619,0</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iCs/>
                <w:sz w:val="20"/>
                <w:szCs w:val="20"/>
                <w:lang w:eastAsia="ru-RU"/>
              </w:rPr>
            </w:pPr>
            <w:r w:rsidRPr="00F07774">
              <w:rPr>
                <w:rFonts w:ascii="Times New Roman" w:eastAsia="Times New Roman" w:hAnsi="Times New Roman" w:cs="Times New Roman"/>
                <w:b/>
                <w:iCs/>
                <w:sz w:val="20"/>
                <w:szCs w:val="20"/>
                <w:lang w:eastAsia="ru-RU"/>
              </w:rPr>
              <w:t>345 627,4</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Остатки на начало финансового года</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684 441,6</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684 441,6</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sz w:val="20"/>
                <w:szCs w:val="20"/>
                <w:lang w:eastAsia="ru-RU"/>
              </w:rPr>
            </w:pPr>
            <w:r w:rsidRPr="00F07774">
              <w:rPr>
                <w:rFonts w:ascii="Times New Roman" w:eastAsia="Times New Roman" w:hAnsi="Times New Roman" w:cs="Times New Roman"/>
                <w:sz w:val="20"/>
                <w:szCs w:val="20"/>
                <w:lang w:eastAsia="ru-RU"/>
              </w:rPr>
              <w:t>684 441,6</w:t>
            </w:r>
          </w:p>
        </w:tc>
      </w:tr>
      <w:tr w:rsidR="00F07774" w:rsidRPr="00F07774" w:rsidTr="00466BB7">
        <w:trPr>
          <w:trHeight w:val="3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07774" w:rsidRPr="00F07774" w:rsidRDefault="00F07774" w:rsidP="00F07774">
            <w:pPr>
              <w:spacing w:after="0" w:line="240" w:lineRule="auto"/>
              <w:rPr>
                <w:rFonts w:ascii="Times New Roman" w:eastAsia="Times New Roman" w:hAnsi="Times New Roman" w:cs="Times New Roman"/>
                <w:b/>
                <w:sz w:val="20"/>
                <w:szCs w:val="20"/>
                <w:lang w:eastAsia="ru-RU"/>
              </w:rPr>
            </w:pPr>
            <w:r w:rsidRPr="00F07774">
              <w:rPr>
                <w:rFonts w:ascii="Times New Roman" w:eastAsia="Times New Roman" w:hAnsi="Times New Roman" w:cs="Times New Roman"/>
                <w:b/>
                <w:sz w:val="20"/>
                <w:szCs w:val="20"/>
                <w:lang w:eastAsia="ru-RU"/>
              </w:rPr>
              <w:t>Остатки на конец отчетного периода</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sz w:val="20"/>
                <w:szCs w:val="20"/>
                <w:lang w:eastAsia="ru-RU"/>
              </w:rPr>
            </w:pPr>
            <w:r w:rsidRPr="00F07774">
              <w:rPr>
                <w:rFonts w:ascii="Times New Roman" w:eastAsia="Times New Roman" w:hAnsi="Times New Roman" w:cs="Times New Roman"/>
                <w:b/>
                <w:sz w:val="20"/>
                <w:szCs w:val="20"/>
                <w:lang w:eastAsia="ru-RU"/>
              </w:rPr>
              <w:t>546 255,5</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iCs/>
                <w:sz w:val="20"/>
                <w:szCs w:val="20"/>
                <w:lang w:eastAsia="ru-RU"/>
              </w:rPr>
            </w:pPr>
            <w:r w:rsidRPr="00F07774">
              <w:rPr>
                <w:rFonts w:ascii="Times New Roman" w:eastAsia="Times New Roman" w:hAnsi="Times New Roman" w:cs="Times New Roman"/>
                <w:b/>
                <w:iCs/>
                <w:sz w:val="20"/>
                <w:szCs w:val="20"/>
                <w:lang w:eastAsia="ru-RU"/>
              </w:rPr>
              <w:t>2 264 060,6</w:t>
            </w:r>
          </w:p>
        </w:tc>
        <w:tc>
          <w:tcPr>
            <w:tcW w:w="0" w:type="auto"/>
            <w:tcBorders>
              <w:top w:val="nil"/>
              <w:left w:val="nil"/>
              <w:bottom w:val="single" w:sz="4" w:space="0" w:color="auto"/>
              <w:right w:val="single" w:sz="4" w:space="0" w:color="auto"/>
            </w:tcBorders>
            <w:shd w:val="clear" w:color="auto" w:fill="auto"/>
            <w:noWrap/>
            <w:vAlign w:val="center"/>
            <w:hideMark/>
          </w:tcPr>
          <w:p w:rsidR="00F07774" w:rsidRPr="00F07774" w:rsidRDefault="00F07774" w:rsidP="00F07774">
            <w:pPr>
              <w:spacing w:after="0" w:line="240" w:lineRule="auto"/>
              <w:jc w:val="right"/>
              <w:rPr>
                <w:rFonts w:ascii="Times New Roman" w:eastAsia="Times New Roman" w:hAnsi="Times New Roman" w:cs="Times New Roman"/>
                <w:b/>
                <w:iCs/>
                <w:sz w:val="20"/>
                <w:szCs w:val="20"/>
                <w:lang w:eastAsia="ru-RU"/>
              </w:rPr>
            </w:pPr>
            <w:r w:rsidRPr="00F07774">
              <w:rPr>
                <w:rFonts w:ascii="Times New Roman" w:eastAsia="Times New Roman" w:hAnsi="Times New Roman" w:cs="Times New Roman"/>
                <w:b/>
                <w:iCs/>
                <w:sz w:val="20"/>
                <w:szCs w:val="20"/>
                <w:lang w:eastAsia="ru-RU"/>
              </w:rPr>
              <w:t>338 814,2</w:t>
            </w:r>
          </w:p>
        </w:tc>
      </w:tr>
    </w:tbl>
    <w:p w:rsidR="00F07774" w:rsidRDefault="00F07774" w:rsidP="00F0777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55338" w:rsidRPr="0017389E" w:rsidRDefault="00B55338" w:rsidP="00B55338">
      <w:pPr>
        <w:spacing w:after="0" w:line="240" w:lineRule="auto"/>
        <w:jc w:val="center"/>
        <w:rPr>
          <w:rFonts w:ascii="Times New Roman" w:eastAsia="Times New Roman" w:hAnsi="Times New Roman" w:cs="Times New Roman"/>
          <w:b/>
          <w:sz w:val="26"/>
          <w:szCs w:val="26"/>
          <w:lang w:eastAsia="ru-RU"/>
        </w:rPr>
      </w:pPr>
      <w:r w:rsidRPr="0017389E">
        <w:rPr>
          <w:rFonts w:ascii="Times New Roman" w:eastAsia="Times New Roman" w:hAnsi="Times New Roman" w:cs="Times New Roman"/>
          <w:b/>
          <w:sz w:val="26"/>
          <w:szCs w:val="26"/>
          <w:lang w:eastAsia="ru-RU"/>
        </w:rPr>
        <w:t xml:space="preserve">Основные характеристики проекта окружного бюджета </w:t>
      </w:r>
    </w:p>
    <w:p w:rsidR="00B55338" w:rsidRPr="00296B2F" w:rsidRDefault="00B55338" w:rsidP="00E638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E6380B" w:rsidRPr="00296B2F" w:rsidRDefault="00E6380B" w:rsidP="00E6380B">
      <w:pPr>
        <w:spacing w:after="0" w:line="240" w:lineRule="auto"/>
        <w:ind w:firstLine="720"/>
        <w:jc w:val="both"/>
        <w:rPr>
          <w:rFonts w:ascii="Times New Roman" w:eastAsia="Times New Roman" w:hAnsi="Times New Roman" w:cs="Times New Roman"/>
          <w:sz w:val="24"/>
          <w:szCs w:val="24"/>
          <w:lang w:eastAsia="ru-RU"/>
        </w:rPr>
      </w:pPr>
      <w:r w:rsidRPr="00296B2F">
        <w:rPr>
          <w:rFonts w:ascii="Times New Roman" w:eastAsia="Times New Roman" w:hAnsi="Times New Roman" w:cs="Times New Roman"/>
          <w:sz w:val="24"/>
          <w:szCs w:val="24"/>
          <w:lang w:eastAsia="ru-RU"/>
        </w:rPr>
        <w:t>Основные параметры проекта окружного бюджета на 201</w:t>
      </w:r>
      <w:r w:rsidR="00296B2F">
        <w:rPr>
          <w:rFonts w:ascii="Times New Roman" w:eastAsia="Times New Roman" w:hAnsi="Times New Roman" w:cs="Times New Roman"/>
          <w:sz w:val="24"/>
          <w:szCs w:val="24"/>
          <w:lang w:eastAsia="ru-RU"/>
        </w:rPr>
        <w:t>9</w:t>
      </w:r>
      <w:r w:rsidRPr="00296B2F">
        <w:rPr>
          <w:rFonts w:ascii="Times New Roman" w:eastAsia="Times New Roman" w:hAnsi="Times New Roman" w:cs="Times New Roman"/>
          <w:sz w:val="24"/>
          <w:szCs w:val="24"/>
          <w:lang w:eastAsia="ru-RU"/>
        </w:rPr>
        <w:t xml:space="preserve"> год</w:t>
      </w:r>
      <w:r w:rsidR="00D75908" w:rsidRPr="00296B2F">
        <w:rPr>
          <w:rFonts w:ascii="Times New Roman" w:eastAsia="Times New Roman" w:hAnsi="Times New Roman" w:cs="Times New Roman"/>
          <w:sz w:val="24"/>
          <w:szCs w:val="24"/>
          <w:lang w:eastAsia="ru-RU"/>
        </w:rPr>
        <w:t xml:space="preserve"> и плановый период 20</w:t>
      </w:r>
      <w:r w:rsidR="00296B2F">
        <w:rPr>
          <w:rFonts w:ascii="Times New Roman" w:eastAsia="Times New Roman" w:hAnsi="Times New Roman" w:cs="Times New Roman"/>
          <w:sz w:val="24"/>
          <w:szCs w:val="24"/>
          <w:lang w:eastAsia="ru-RU"/>
        </w:rPr>
        <w:t>20</w:t>
      </w:r>
      <w:r w:rsidR="00D75908" w:rsidRPr="00296B2F">
        <w:rPr>
          <w:rFonts w:ascii="Times New Roman" w:eastAsia="Times New Roman" w:hAnsi="Times New Roman" w:cs="Times New Roman"/>
          <w:sz w:val="24"/>
          <w:szCs w:val="24"/>
          <w:lang w:eastAsia="ru-RU"/>
        </w:rPr>
        <w:t xml:space="preserve"> и 20</w:t>
      </w:r>
      <w:r w:rsidR="00DF1BBA" w:rsidRPr="00296B2F">
        <w:rPr>
          <w:rFonts w:ascii="Times New Roman" w:eastAsia="Times New Roman" w:hAnsi="Times New Roman" w:cs="Times New Roman"/>
          <w:sz w:val="24"/>
          <w:szCs w:val="24"/>
          <w:lang w:eastAsia="ru-RU"/>
        </w:rPr>
        <w:t>2</w:t>
      </w:r>
      <w:r w:rsidR="00296B2F">
        <w:rPr>
          <w:rFonts w:ascii="Times New Roman" w:eastAsia="Times New Roman" w:hAnsi="Times New Roman" w:cs="Times New Roman"/>
          <w:sz w:val="24"/>
          <w:szCs w:val="24"/>
          <w:lang w:eastAsia="ru-RU"/>
        </w:rPr>
        <w:t>1</w:t>
      </w:r>
      <w:r w:rsidR="00D75908" w:rsidRPr="00296B2F">
        <w:rPr>
          <w:rFonts w:ascii="Times New Roman" w:eastAsia="Times New Roman" w:hAnsi="Times New Roman" w:cs="Times New Roman"/>
          <w:sz w:val="24"/>
          <w:szCs w:val="24"/>
          <w:lang w:eastAsia="ru-RU"/>
        </w:rPr>
        <w:t xml:space="preserve"> годов</w:t>
      </w:r>
      <w:r w:rsidRPr="00296B2F">
        <w:rPr>
          <w:rFonts w:ascii="Times New Roman" w:eastAsia="Times New Roman" w:hAnsi="Times New Roman" w:cs="Times New Roman"/>
          <w:sz w:val="24"/>
          <w:szCs w:val="24"/>
          <w:lang w:eastAsia="ru-RU"/>
        </w:rPr>
        <w:t xml:space="preserve"> </w:t>
      </w:r>
      <w:r w:rsidR="005F1351" w:rsidRPr="00296B2F">
        <w:rPr>
          <w:rFonts w:ascii="Times New Roman" w:eastAsia="Times New Roman" w:hAnsi="Times New Roman" w:cs="Times New Roman"/>
          <w:sz w:val="24"/>
          <w:szCs w:val="24"/>
          <w:lang w:eastAsia="ru-RU"/>
        </w:rPr>
        <w:t>в сравнении с 201</w:t>
      </w:r>
      <w:r w:rsidR="00296B2F">
        <w:rPr>
          <w:rFonts w:ascii="Times New Roman" w:eastAsia="Times New Roman" w:hAnsi="Times New Roman" w:cs="Times New Roman"/>
          <w:sz w:val="24"/>
          <w:szCs w:val="24"/>
          <w:lang w:eastAsia="ru-RU"/>
        </w:rPr>
        <w:t>8</w:t>
      </w:r>
      <w:r w:rsidR="005F1351" w:rsidRPr="00296B2F">
        <w:rPr>
          <w:rFonts w:ascii="Times New Roman" w:eastAsia="Times New Roman" w:hAnsi="Times New Roman" w:cs="Times New Roman"/>
          <w:sz w:val="24"/>
          <w:szCs w:val="24"/>
          <w:lang w:eastAsia="ru-RU"/>
        </w:rPr>
        <w:t xml:space="preserve"> годом </w:t>
      </w:r>
      <w:r w:rsidRPr="00296B2F">
        <w:rPr>
          <w:rFonts w:ascii="Times New Roman" w:eastAsia="Times New Roman" w:hAnsi="Times New Roman" w:cs="Times New Roman"/>
          <w:sz w:val="24"/>
          <w:szCs w:val="24"/>
          <w:lang w:eastAsia="ru-RU"/>
        </w:rPr>
        <w:t>приведены в следующей таблице:</w:t>
      </w:r>
    </w:p>
    <w:p w:rsidR="005E39AF" w:rsidRPr="00296B2F" w:rsidRDefault="00E33ECC" w:rsidP="00E33ECC">
      <w:pPr>
        <w:spacing w:after="0" w:line="240" w:lineRule="auto"/>
        <w:ind w:firstLine="720"/>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00D75908" w:rsidRPr="00296B2F">
        <w:rPr>
          <w:rFonts w:ascii="Times New Roman" w:eastAsia="Times New Roman" w:hAnsi="Times New Roman" w:cs="Times New Roman"/>
          <w:sz w:val="20"/>
          <w:szCs w:val="20"/>
          <w:lang w:eastAsia="ru-RU"/>
        </w:rPr>
        <w:t>тыс. рублей</w:t>
      </w:r>
      <w:r>
        <w:rPr>
          <w:rFonts w:ascii="Times New Roman" w:eastAsia="Times New Roman" w:hAnsi="Times New Roman" w:cs="Times New Roman"/>
          <w:sz w:val="20"/>
          <w:szCs w:val="20"/>
          <w:lang w:eastAsia="ru-RU"/>
        </w:rPr>
        <w:t>)</w:t>
      </w:r>
    </w:p>
    <w:tbl>
      <w:tblPr>
        <w:tblW w:w="9371" w:type="dxa"/>
        <w:tblInd w:w="93" w:type="dxa"/>
        <w:shd w:val="clear" w:color="auto" w:fill="FFFFFF" w:themeFill="background1"/>
        <w:tblLayout w:type="fixed"/>
        <w:tblLook w:val="04A0" w:firstRow="1" w:lastRow="0" w:firstColumn="1" w:lastColumn="0" w:noHBand="0" w:noVBand="1"/>
      </w:tblPr>
      <w:tblGrid>
        <w:gridCol w:w="3843"/>
        <w:gridCol w:w="1417"/>
        <w:gridCol w:w="1418"/>
        <w:gridCol w:w="1276"/>
        <w:gridCol w:w="1417"/>
      </w:tblGrid>
      <w:tr w:rsidR="005E39AF" w:rsidRPr="00415E1E" w:rsidTr="00060B5F">
        <w:trPr>
          <w:trHeight w:val="580"/>
        </w:trPr>
        <w:tc>
          <w:tcPr>
            <w:tcW w:w="384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E39AF" w:rsidRPr="00415E1E" w:rsidRDefault="005E39AF" w:rsidP="005E39AF">
            <w:pPr>
              <w:spacing w:after="0" w:line="240" w:lineRule="auto"/>
              <w:rPr>
                <w:rFonts w:ascii="Times New Roman" w:eastAsia="Times New Roman" w:hAnsi="Times New Roman" w:cs="Times New Roman"/>
                <w:sz w:val="20"/>
                <w:szCs w:val="20"/>
                <w:highlight w:val="yellow"/>
                <w:lang w:eastAsia="ru-RU"/>
              </w:rPr>
            </w:pPr>
            <w:r w:rsidRPr="00060B5F">
              <w:rPr>
                <w:rFonts w:ascii="Times New Roman" w:eastAsia="Times New Roman" w:hAnsi="Times New Roman" w:cs="Times New Roman"/>
                <w:sz w:val="20"/>
                <w:szCs w:val="20"/>
                <w:lang w:eastAsia="ru-RU"/>
              </w:rPr>
              <w:t> </w:t>
            </w:r>
          </w:p>
        </w:tc>
        <w:tc>
          <w:tcPr>
            <w:tcW w:w="1417" w:type="dxa"/>
            <w:tcBorders>
              <w:top w:val="single" w:sz="4" w:space="0" w:color="auto"/>
              <w:left w:val="nil"/>
              <w:bottom w:val="single" w:sz="4" w:space="0" w:color="auto"/>
              <w:right w:val="single" w:sz="4" w:space="0" w:color="auto"/>
            </w:tcBorders>
            <w:shd w:val="clear" w:color="auto" w:fill="FFFFFF" w:themeFill="background1"/>
            <w:vAlign w:val="center"/>
            <w:hideMark/>
          </w:tcPr>
          <w:p w:rsidR="005E39AF" w:rsidRPr="006D4193" w:rsidRDefault="005E39AF" w:rsidP="005E39AF">
            <w:pPr>
              <w:spacing w:after="0" w:line="240" w:lineRule="auto"/>
              <w:jc w:val="center"/>
              <w:rPr>
                <w:rFonts w:ascii="Times New Roman" w:eastAsia="Times New Roman" w:hAnsi="Times New Roman" w:cs="Times New Roman"/>
                <w:bCs/>
                <w:sz w:val="20"/>
                <w:szCs w:val="20"/>
                <w:lang w:eastAsia="ru-RU"/>
              </w:rPr>
            </w:pPr>
            <w:r w:rsidRPr="006D4193">
              <w:rPr>
                <w:rFonts w:ascii="Times New Roman" w:eastAsia="Times New Roman" w:hAnsi="Times New Roman" w:cs="Times New Roman"/>
                <w:bCs/>
                <w:sz w:val="20"/>
                <w:szCs w:val="20"/>
                <w:lang w:eastAsia="ru-RU"/>
              </w:rPr>
              <w:t>Уточненный план</w:t>
            </w:r>
            <w:r w:rsidR="007A12BC">
              <w:rPr>
                <w:rFonts w:ascii="Times New Roman" w:eastAsia="Times New Roman" w:hAnsi="Times New Roman" w:cs="Times New Roman"/>
                <w:bCs/>
                <w:sz w:val="20"/>
                <w:szCs w:val="20"/>
                <w:lang w:eastAsia="ru-RU"/>
              </w:rPr>
              <w:t xml:space="preserve"> </w:t>
            </w:r>
          </w:p>
        </w:tc>
        <w:tc>
          <w:tcPr>
            <w:tcW w:w="4111" w:type="dxa"/>
            <w:gridSpan w:val="3"/>
            <w:tcBorders>
              <w:top w:val="single" w:sz="4" w:space="0" w:color="auto"/>
              <w:left w:val="nil"/>
              <w:bottom w:val="single" w:sz="4" w:space="0" w:color="auto"/>
              <w:right w:val="single" w:sz="4" w:space="0" w:color="000000"/>
            </w:tcBorders>
            <w:shd w:val="clear" w:color="auto" w:fill="FFFFFF" w:themeFill="background1"/>
            <w:vAlign w:val="center"/>
            <w:hideMark/>
          </w:tcPr>
          <w:p w:rsidR="005E39AF" w:rsidRPr="006D4193" w:rsidRDefault="005E39AF" w:rsidP="00BB4CA7">
            <w:pPr>
              <w:spacing w:after="0" w:line="240" w:lineRule="auto"/>
              <w:jc w:val="center"/>
              <w:rPr>
                <w:rFonts w:ascii="Times New Roman" w:eastAsia="Times New Roman" w:hAnsi="Times New Roman" w:cs="Times New Roman"/>
                <w:bCs/>
                <w:sz w:val="18"/>
                <w:szCs w:val="18"/>
                <w:lang w:eastAsia="ru-RU"/>
              </w:rPr>
            </w:pPr>
            <w:r w:rsidRPr="006D4193">
              <w:rPr>
                <w:rFonts w:ascii="Times New Roman" w:eastAsia="Times New Roman" w:hAnsi="Times New Roman" w:cs="Times New Roman"/>
                <w:bCs/>
                <w:sz w:val="18"/>
                <w:szCs w:val="18"/>
                <w:lang w:eastAsia="ru-RU"/>
              </w:rPr>
              <w:t>ПРОЕ</w:t>
            </w:r>
            <w:r w:rsidR="00BB4CA7" w:rsidRPr="006D4193">
              <w:rPr>
                <w:rFonts w:ascii="Times New Roman" w:eastAsia="Times New Roman" w:hAnsi="Times New Roman" w:cs="Times New Roman"/>
                <w:bCs/>
                <w:sz w:val="18"/>
                <w:szCs w:val="18"/>
                <w:lang w:eastAsia="ru-RU"/>
              </w:rPr>
              <w:t>КТ ОКРУЖНОГО БЮДЖЕТА</w:t>
            </w:r>
          </w:p>
        </w:tc>
      </w:tr>
      <w:tr w:rsidR="005E39AF" w:rsidRPr="00415E1E" w:rsidTr="00060B5F">
        <w:trPr>
          <w:trHeight w:val="418"/>
        </w:trPr>
        <w:tc>
          <w:tcPr>
            <w:tcW w:w="384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E39AF" w:rsidRPr="00415E1E" w:rsidRDefault="005E39AF" w:rsidP="005E39AF">
            <w:pPr>
              <w:spacing w:after="0" w:line="240" w:lineRule="auto"/>
              <w:rPr>
                <w:rFonts w:ascii="Times New Roman" w:eastAsia="Times New Roman" w:hAnsi="Times New Roman" w:cs="Times New Roman"/>
                <w:sz w:val="20"/>
                <w:szCs w:val="20"/>
                <w:highlight w:val="yellow"/>
                <w:lang w:eastAsia="ru-RU"/>
              </w:rPr>
            </w:pPr>
          </w:p>
        </w:tc>
        <w:tc>
          <w:tcPr>
            <w:tcW w:w="1417" w:type="dxa"/>
            <w:tcBorders>
              <w:top w:val="nil"/>
              <w:left w:val="nil"/>
              <w:bottom w:val="single" w:sz="4" w:space="0" w:color="auto"/>
              <w:right w:val="single" w:sz="4" w:space="0" w:color="auto"/>
            </w:tcBorders>
            <w:shd w:val="clear" w:color="auto" w:fill="FFFFFF" w:themeFill="background1"/>
            <w:vAlign w:val="center"/>
            <w:hideMark/>
          </w:tcPr>
          <w:p w:rsidR="005E39AF" w:rsidRPr="006D4193" w:rsidRDefault="005E39AF" w:rsidP="006D4193">
            <w:pPr>
              <w:spacing w:after="0" w:line="240" w:lineRule="auto"/>
              <w:jc w:val="center"/>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201</w:t>
            </w:r>
            <w:r w:rsidR="006D4193" w:rsidRPr="006D4193">
              <w:rPr>
                <w:rFonts w:ascii="Times New Roman" w:eastAsia="Times New Roman" w:hAnsi="Times New Roman" w:cs="Times New Roman"/>
                <w:sz w:val="20"/>
                <w:szCs w:val="20"/>
                <w:lang w:eastAsia="ru-RU"/>
              </w:rPr>
              <w:t>8</w:t>
            </w:r>
            <w:r w:rsidRPr="006D4193">
              <w:rPr>
                <w:rFonts w:ascii="Times New Roman" w:eastAsia="Times New Roman" w:hAnsi="Times New Roman" w:cs="Times New Roman"/>
                <w:sz w:val="20"/>
                <w:szCs w:val="20"/>
                <w:lang w:eastAsia="ru-RU"/>
              </w:rPr>
              <w:t xml:space="preserve"> год</w:t>
            </w:r>
          </w:p>
        </w:tc>
        <w:tc>
          <w:tcPr>
            <w:tcW w:w="1418" w:type="dxa"/>
            <w:tcBorders>
              <w:top w:val="nil"/>
              <w:left w:val="nil"/>
              <w:bottom w:val="single" w:sz="4" w:space="0" w:color="auto"/>
              <w:right w:val="single" w:sz="4" w:space="0" w:color="auto"/>
            </w:tcBorders>
            <w:shd w:val="clear" w:color="auto" w:fill="FFFFFF" w:themeFill="background1"/>
            <w:vAlign w:val="center"/>
            <w:hideMark/>
          </w:tcPr>
          <w:p w:rsidR="005E39AF" w:rsidRPr="006D4193" w:rsidRDefault="005E39AF" w:rsidP="006D4193">
            <w:pPr>
              <w:spacing w:after="0" w:line="240" w:lineRule="auto"/>
              <w:jc w:val="center"/>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201</w:t>
            </w:r>
            <w:r w:rsidR="006D4193" w:rsidRPr="006D4193">
              <w:rPr>
                <w:rFonts w:ascii="Times New Roman" w:eastAsia="Times New Roman" w:hAnsi="Times New Roman" w:cs="Times New Roman"/>
                <w:sz w:val="20"/>
                <w:szCs w:val="20"/>
                <w:lang w:eastAsia="ru-RU"/>
              </w:rPr>
              <w:t>9</w:t>
            </w:r>
            <w:r w:rsidRPr="006D4193">
              <w:rPr>
                <w:rFonts w:ascii="Times New Roman" w:eastAsia="Times New Roman" w:hAnsi="Times New Roman" w:cs="Times New Roman"/>
                <w:sz w:val="20"/>
                <w:szCs w:val="20"/>
                <w:lang w:eastAsia="ru-RU"/>
              </w:rPr>
              <w:t xml:space="preserve"> год</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5E39AF" w:rsidRPr="006D4193" w:rsidRDefault="005E39AF" w:rsidP="006D4193">
            <w:pPr>
              <w:spacing w:after="0" w:line="240" w:lineRule="auto"/>
              <w:jc w:val="center"/>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20</w:t>
            </w:r>
            <w:r w:rsidR="006D4193" w:rsidRPr="006D4193">
              <w:rPr>
                <w:rFonts w:ascii="Times New Roman" w:eastAsia="Times New Roman" w:hAnsi="Times New Roman" w:cs="Times New Roman"/>
                <w:sz w:val="20"/>
                <w:szCs w:val="20"/>
                <w:lang w:eastAsia="ru-RU"/>
              </w:rPr>
              <w:t>20</w:t>
            </w:r>
            <w:r w:rsidRPr="006D4193">
              <w:rPr>
                <w:rFonts w:ascii="Times New Roman" w:eastAsia="Times New Roman" w:hAnsi="Times New Roman" w:cs="Times New Roman"/>
                <w:sz w:val="20"/>
                <w:szCs w:val="20"/>
                <w:lang w:eastAsia="ru-RU"/>
              </w:rPr>
              <w:t xml:space="preserve"> год</w:t>
            </w:r>
          </w:p>
        </w:tc>
        <w:tc>
          <w:tcPr>
            <w:tcW w:w="1417" w:type="dxa"/>
            <w:tcBorders>
              <w:top w:val="nil"/>
              <w:left w:val="nil"/>
              <w:bottom w:val="single" w:sz="4" w:space="0" w:color="auto"/>
              <w:right w:val="single" w:sz="4" w:space="0" w:color="auto"/>
            </w:tcBorders>
            <w:shd w:val="clear" w:color="auto" w:fill="FFFFFF" w:themeFill="background1"/>
            <w:vAlign w:val="center"/>
            <w:hideMark/>
          </w:tcPr>
          <w:p w:rsidR="005E39AF" w:rsidRPr="006D4193" w:rsidRDefault="005E39AF" w:rsidP="006D4193">
            <w:pPr>
              <w:spacing w:after="0" w:line="240" w:lineRule="auto"/>
              <w:jc w:val="center"/>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20</w:t>
            </w:r>
            <w:r w:rsidR="00DF1BBA" w:rsidRPr="006D4193">
              <w:rPr>
                <w:rFonts w:ascii="Times New Roman" w:eastAsia="Times New Roman" w:hAnsi="Times New Roman" w:cs="Times New Roman"/>
                <w:sz w:val="20"/>
                <w:szCs w:val="20"/>
                <w:lang w:eastAsia="ru-RU"/>
              </w:rPr>
              <w:t>2</w:t>
            </w:r>
            <w:r w:rsidR="006D4193" w:rsidRPr="006D4193">
              <w:rPr>
                <w:rFonts w:ascii="Times New Roman" w:eastAsia="Times New Roman" w:hAnsi="Times New Roman" w:cs="Times New Roman"/>
                <w:sz w:val="20"/>
                <w:szCs w:val="20"/>
                <w:lang w:eastAsia="ru-RU"/>
              </w:rPr>
              <w:t>1</w:t>
            </w:r>
            <w:r w:rsidRPr="006D4193">
              <w:rPr>
                <w:rFonts w:ascii="Times New Roman" w:eastAsia="Times New Roman" w:hAnsi="Times New Roman" w:cs="Times New Roman"/>
                <w:sz w:val="20"/>
                <w:szCs w:val="20"/>
                <w:lang w:eastAsia="ru-RU"/>
              </w:rPr>
              <w:t xml:space="preserve"> год</w:t>
            </w:r>
          </w:p>
        </w:tc>
      </w:tr>
      <w:tr w:rsidR="006D4193" w:rsidRPr="00415E1E" w:rsidTr="00060B5F">
        <w:trPr>
          <w:trHeight w:val="411"/>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6D4193" w:rsidRPr="006D4193" w:rsidRDefault="006D4193" w:rsidP="005E39AF">
            <w:pPr>
              <w:spacing w:after="0" w:line="240" w:lineRule="auto"/>
              <w:rPr>
                <w:rFonts w:ascii="Times New Roman" w:eastAsia="Times New Roman" w:hAnsi="Times New Roman" w:cs="Times New Roman"/>
                <w:b/>
                <w:bCs/>
                <w:sz w:val="20"/>
                <w:szCs w:val="20"/>
                <w:lang w:eastAsia="ru-RU"/>
              </w:rPr>
            </w:pPr>
            <w:r w:rsidRPr="006D4193">
              <w:rPr>
                <w:rFonts w:ascii="Times New Roman" w:eastAsia="Times New Roman" w:hAnsi="Times New Roman" w:cs="Times New Roman"/>
                <w:b/>
                <w:bCs/>
                <w:sz w:val="20"/>
                <w:szCs w:val="20"/>
                <w:lang w:eastAsia="ru-RU"/>
              </w:rPr>
              <w:t>Доходы - всего, в т.ч.</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17 336 386,9</w:t>
            </w:r>
          </w:p>
        </w:tc>
        <w:tc>
          <w:tcPr>
            <w:tcW w:w="1418"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17 859 324,0</w:t>
            </w:r>
          </w:p>
        </w:tc>
        <w:tc>
          <w:tcPr>
            <w:tcW w:w="1276"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17 112 260,5</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15 420 527,4</w:t>
            </w:r>
          </w:p>
        </w:tc>
      </w:tr>
      <w:tr w:rsidR="006D4193" w:rsidRPr="00415E1E" w:rsidTr="00060B5F">
        <w:trPr>
          <w:trHeight w:val="133"/>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6D4193" w:rsidRPr="006D4193" w:rsidRDefault="006D4193" w:rsidP="005E39AF">
            <w:pPr>
              <w:spacing w:after="0" w:line="240" w:lineRule="auto"/>
              <w:rPr>
                <w:rFonts w:ascii="Times New Roman" w:eastAsia="Times New Roman" w:hAnsi="Times New Roman" w:cs="Times New Roman"/>
                <w:b/>
                <w:bCs/>
                <w:i/>
                <w:iCs/>
                <w:sz w:val="20"/>
                <w:szCs w:val="20"/>
                <w:lang w:eastAsia="ru-RU"/>
              </w:rPr>
            </w:pPr>
            <w:r w:rsidRPr="006D4193">
              <w:rPr>
                <w:rFonts w:ascii="Times New Roman" w:eastAsia="Times New Roman" w:hAnsi="Times New Roman" w:cs="Times New Roman"/>
                <w:b/>
                <w:bCs/>
                <w:i/>
                <w:iCs/>
                <w:sz w:val="20"/>
                <w:szCs w:val="20"/>
                <w:lang w:eastAsia="ru-RU"/>
              </w:rPr>
              <w:t>Безвозмездные поступления, в т.ч.</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1 002 076,0</w:t>
            </w:r>
          </w:p>
        </w:tc>
        <w:tc>
          <w:tcPr>
            <w:tcW w:w="1418"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889 498,6</w:t>
            </w:r>
          </w:p>
        </w:tc>
        <w:tc>
          <w:tcPr>
            <w:tcW w:w="1276"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488 097,9</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486 213,0</w:t>
            </w:r>
          </w:p>
        </w:tc>
      </w:tr>
      <w:tr w:rsidR="006D4193" w:rsidRPr="00415E1E" w:rsidTr="00060B5F">
        <w:trPr>
          <w:trHeight w:val="411"/>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6D4193" w:rsidRPr="006D4193" w:rsidRDefault="006D4193" w:rsidP="005E39AF">
            <w:pPr>
              <w:spacing w:after="0" w:line="240" w:lineRule="auto"/>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 xml:space="preserve"> - из федерального бюджета </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983 496,9</w:t>
            </w:r>
          </w:p>
        </w:tc>
        <w:tc>
          <w:tcPr>
            <w:tcW w:w="1418"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889 498,6</w:t>
            </w:r>
          </w:p>
        </w:tc>
        <w:tc>
          <w:tcPr>
            <w:tcW w:w="1276"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488 097,9</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486 213,0</w:t>
            </w:r>
          </w:p>
        </w:tc>
      </w:tr>
      <w:tr w:rsidR="006D4193" w:rsidRPr="00415E1E" w:rsidTr="00060B5F">
        <w:trPr>
          <w:trHeight w:val="275"/>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6D4193" w:rsidRPr="006D4193" w:rsidRDefault="006D4193" w:rsidP="005E39AF">
            <w:pPr>
              <w:spacing w:after="0" w:line="240" w:lineRule="auto"/>
              <w:jc w:val="center"/>
              <w:rPr>
                <w:rFonts w:ascii="Times New Roman" w:eastAsia="Times New Roman" w:hAnsi="Times New Roman" w:cs="Times New Roman"/>
                <w:i/>
                <w:iCs/>
                <w:sz w:val="20"/>
                <w:szCs w:val="20"/>
                <w:lang w:eastAsia="ru-RU"/>
              </w:rPr>
            </w:pPr>
            <w:r w:rsidRPr="006D4193">
              <w:rPr>
                <w:rFonts w:ascii="Times New Roman" w:eastAsia="Times New Roman" w:hAnsi="Times New Roman" w:cs="Times New Roman"/>
                <w:i/>
                <w:iCs/>
                <w:sz w:val="20"/>
                <w:szCs w:val="20"/>
                <w:lang w:eastAsia="ru-RU"/>
              </w:rPr>
              <w:t xml:space="preserve">дотации </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54 285,0</w:t>
            </w:r>
          </w:p>
        </w:tc>
        <w:tc>
          <w:tcPr>
            <w:tcW w:w="1418"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p>
        </w:tc>
        <w:tc>
          <w:tcPr>
            <w:tcW w:w="1276"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p>
        </w:tc>
      </w:tr>
      <w:tr w:rsidR="006D4193" w:rsidRPr="00415E1E" w:rsidTr="00060B5F">
        <w:trPr>
          <w:trHeight w:val="279"/>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6D4193" w:rsidRPr="006D4193" w:rsidRDefault="006D4193" w:rsidP="005E39AF">
            <w:pPr>
              <w:spacing w:after="0" w:line="240" w:lineRule="auto"/>
              <w:jc w:val="center"/>
              <w:rPr>
                <w:rFonts w:ascii="Times New Roman" w:eastAsia="Times New Roman" w:hAnsi="Times New Roman" w:cs="Times New Roman"/>
                <w:i/>
                <w:iCs/>
                <w:sz w:val="20"/>
                <w:szCs w:val="20"/>
                <w:lang w:eastAsia="ru-RU"/>
              </w:rPr>
            </w:pPr>
            <w:r w:rsidRPr="006D4193">
              <w:rPr>
                <w:rFonts w:ascii="Times New Roman" w:eastAsia="Times New Roman" w:hAnsi="Times New Roman" w:cs="Times New Roman"/>
                <w:i/>
                <w:iCs/>
                <w:sz w:val="20"/>
                <w:szCs w:val="20"/>
                <w:lang w:eastAsia="ru-RU"/>
              </w:rPr>
              <w:t>субсидии</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184 843,3</w:t>
            </w:r>
          </w:p>
        </w:tc>
        <w:tc>
          <w:tcPr>
            <w:tcW w:w="1418"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591 167,5</w:t>
            </w:r>
          </w:p>
        </w:tc>
        <w:tc>
          <w:tcPr>
            <w:tcW w:w="1276"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213 226,9</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204 785,5</w:t>
            </w:r>
          </w:p>
        </w:tc>
      </w:tr>
      <w:tr w:rsidR="006D4193" w:rsidRPr="00415E1E" w:rsidTr="00060B5F">
        <w:trPr>
          <w:trHeight w:val="269"/>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6D4193" w:rsidRPr="006D4193" w:rsidRDefault="006D4193" w:rsidP="005E39AF">
            <w:pPr>
              <w:spacing w:after="0" w:line="240" w:lineRule="auto"/>
              <w:jc w:val="center"/>
              <w:rPr>
                <w:rFonts w:ascii="Times New Roman" w:eastAsia="Times New Roman" w:hAnsi="Times New Roman" w:cs="Times New Roman"/>
                <w:i/>
                <w:iCs/>
                <w:sz w:val="20"/>
                <w:szCs w:val="20"/>
                <w:lang w:eastAsia="ru-RU"/>
              </w:rPr>
            </w:pPr>
            <w:r w:rsidRPr="006D4193">
              <w:rPr>
                <w:rFonts w:ascii="Times New Roman" w:eastAsia="Times New Roman" w:hAnsi="Times New Roman" w:cs="Times New Roman"/>
                <w:i/>
                <w:iCs/>
                <w:sz w:val="20"/>
                <w:szCs w:val="20"/>
                <w:lang w:eastAsia="ru-RU"/>
              </w:rPr>
              <w:t>субвенции</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183 658,8</w:t>
            </w:r>
          </w:p>
        </w:tc>
        <w:tc>
          <w:tcPr>
            <w:tcW w:w="1418"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240 404,0</w:t>
            </w:r>
          </w:p>
        </w:tc>
        <w:tc>
          <w:tcPr>
            <w:tcW w:w="1276"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252 911,4</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259 512,9</w:t>
            </w:r>
          </w:p>
        </w:tc>
      </w:tr>
      <w:tr w:rsidR="006D4193" w:rsidRPr="00415E1E" w:rsidTr="00060B5F">
        <w:trPr>
          <w:trHeight w:val="273"/>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6D4193" w:rsidRPr="006D4193" w:rsidRDefault="006D4193" w:rsidP="005E39AF">
            <w:pPr>
              <w:spacing w:after="0" w:line="240" w:lineRule="auto"/>
              <w:jc w:val="center"/>
              <w:rPr>
                <w:rFonts w:ascii="Times New Roman" w:eastAsia="Times New Roman" w:hAnsi="Times New Roman" w:cs="Times New Roman"/>
                <w:i/>
                <w:iCs/>
                <w:sz w:val="20"/>
                <w:szCs w:val="20"/>
                <w:lang w:eastAsia="ru-RU"/>
              </w:rPr>
            </w:pPr>
            <w:r w:rsidRPr="006D4193">
              <w:rPr>
                <w:rFonts w:ascii="Times New Roman" w:eastAsia="Times New Roman" w:hAnsi="Times New Roman" w:cs="Times New Roman"/>
                <w:i/>
                <w:iCs/>
                <w:sz w:val="20"/>
                <w:szCs w:val="20"/>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560 709,8</w:t>
            </w:r>
          </w:p>
        </w:tc>
        <w:tc>
          <w:tcPr>
            <w:tcW w:w="1418"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57 927,1</w:t>
            </w:r>
          </w:p>
        </w:tc>
        <w:tc>
          <w:tcPr>
            <w:tcW w:w="1276"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21 959,6</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6D4193" w:rsidRPr="00060B5F" w:rsidRDefault="006D4193"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21 914,6</w:t>
            </w:r>
          </w:p>
        </w:tc>
      </w:tr>
      <w:tr w:rsidR="00AC3C02" w:rsidRPr="00415E1E" w:rsidTr="00E33ECC">
        <w:trPr>
          <w:trHeight w:val="275"/>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AC3C02" w:rsidRPr="006D4193" w:rsidRDefault="00AC3C02" w:rsidP="005E39AF">
            <w:pPr>
              <w:spacing w:after="0" w:line="240" w:lineRule="auto"/>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 xml:space="preserve"> - доходы от возврата остатков целевых межбюджетных трансфертов прошлых лет </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AC3C02" w:rsidRPr="006D4193" w:rsidRDefault="006D4193" w:rsidP="0038711A">
            <w:pPr>
              <w:spacing w:after="0" w:line="240" w:lineRule="auto"/>
              <w:jc w:val="right"/>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19 013,9</w:t>
            </w:r>
          </w:p>
        </w:tc>
        <w:tc>
          <w:tcPr>
            <w:tcW w:w="1418" w:type="dxa"/>
            <w:tcBorders>
              <w:top w:val="nil"/>
              <w:left w:val="nil"/>
              <w:bottom w:val="single" w:sz="4" w:space="0" w:color="auto"/>
              <w:right w:val="single" w:sz="4" w:space="0" w:color="auto"/>
            </w:tcBorders>
            <w:shd w:val="clear" w:color="auto" w:fill="FFFFFF" w:themeFill="background1"/>
            <w:noWrap/>
            <w:vAlign w:val="center"/>
          </w:tcPr>
          <w:p w:rsidR="00AC3C02" w:rsidRPr="006D4193" w:rsidRDefault="00AC3C02" w:rsidP="0038711A">
            <w:pPr>
              <w:spacing w:after="0" w:line="240" w:lineRule="auto"/>
              <w:jc w:val="right"/>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0,0</w:t>
            </w:r>
          </w:p>
        </w:tc>
        <w:tc>
          <w:tcPr>
            <w:tcW w:w="1276" w:type="dxa"/>
            <w:tcBorders>
              <w:top w:val="nil"/>
              <w:left w:val="nil"/>
              <w:bottom w:val="single" w:sz="4" w:space="0" w:color="auto"/>
              <w:right w:val="single" w:sz="4" w:space="0" w:color="auto"/>
            </w:tcBorders>
            <w:shd w:val="clear" w:color="auto" w:fill="FFFFFF" w:themeFill="background1"/>
            <w:noWrap/>
            <w:vAlign w:val="center"/>
          </w:tcPr>
          <w:p w:rsidR="00AC3C02" w:rsidRPr="006D4193" w:rsidRDefault="00AC3C02" w:rsidP="0038711A">
            <w:pPr>
              <w:spacing w:after="0" w:line="240" w:lineRule="auto"/>
              <w:jc w:val="right"/>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0,0</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AC3C02" w:rsidRPr="006D4193" w:rsidRDefault="00AC3C02" w:rsidP="0038711A">
            <w:pPr>
              <w:spacing w:after="0" w:line="240" w:lineRule="auto"/>
              <w:jc w:val="right"/>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0,0</w:t>
            </w:r>
          </w:p>
        </w:tc>
      </w:tr>
      <w:tr w:rsidR="00AC3C02" w:rsidRPr="00415E1E" w:rsidTr="00E33ECC">
        <w:trPr>
          <w:trHeight w:val="535"/>
        </w:trPr>
        <w:tc>
          <w:tcPr>
            <w:tcW w:w="3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C3C02" w:rsidRPr="006D4193" w:rsidRDefault="00AC3C02" w:rsidP="005E39AF">
            <w:pPr>
              <w:spacing w:after="0" w:line="240" w:lineRule="auto"/>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 xml:space="preserve"> - возврат остатков целевых межбюджетных трансфертов прошлых лет</w:t>
            </w:r>
          </w:p>
        </w:tc>
        <w:tc>
          <w:tcPr>
            <w:tcW w:w="1417" w:type="dxa"/>
            <w:tcBorders>
              <w:top w:val="single" w:sz="4" w:space="0" w:color="auto"/>
              <w:left w:val="nil"/>
              <w:bottom w:val="single" w:sz="4" w:space="0" w:color="auto"/>
              <w:right w:val="single" w:sz="4" w:space="0" w:color="auto"/>
            </w:tcBorders>
            <w:shd w:val="clear" w:color="auto" w:fill="FFFFFF" w:themeFill="background1"/>
            <w:noWrap/>
            <w:vAlign w:val="center"/>
          </w:tcPr>
          <w:p w:rsidR="00AC3C02" w:rsidRPr="006D4193" w:rsidRDefault="004460D4" w:rsidP="0038711A">
            <w:pPr>
              <w:spacing w:after="0" w:line="240" w:lineRule="auto"/>
              <w:jc w:val="right"/>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w:t>
            </w:r>
            <w:r w:rsidR="006D4193" w:rsidRPr="006D4193">
              <w:rPr>
                <w:rFonts w:ascii="Times New Roman" w:eastAsia="Times New Roman" w:hAnsi="Times New Roman" w:cs="Times New Roman"/>
                <w:sz w:val="20"/>
                <w:szCs w:val="20"/>
                <w:lang w:eastAsia="ru-RU"/>
              </w:rPr>
              <w:t>434,8</w:t>
            </w: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tcPr>
          <w:p w:rsidR="00AC3C02" w:rsidRPr="006D4193" w:rsidRDefault="00AC3C02" w:rsidP="0038711A">
            <w:pPr>
              <w:spacing w:after="0" w:line="240" w:lineRule="auto"/>
              <w:jc w:val="right"/>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0,0</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rsidR="00AC3C02" w:rsidRPr="006D4193" w:rsidRDefault="00AC3C02" w:rsidP="0038711A">
            <w:pPr>
              <w:spacing w:after="0" w:line="240" w:lineRule="auto"/>
              <w:jc w:val="right"/>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0,0</w:t>
            </w:r>
          </w:p>
        </w:tc>
        <w:tc>
          <w:tcPr>
            <w:tcW w:w="1417" w:type="dxa"/>
            <w:tcBorders>
              <w:top w:val="single" w:sz="4" w:space="0" w:color="auto"/>
              <w:left w:val="nil"/>
              <w:bottom w:val="single" w:sz="4" w:space="0" w:color="auto"/>
              <w:right w:val="single" w:sz="4" w:space="0" w:color="auto"/>
            </w:tcBorders>
            <w:shd w:val="clear" w:color="auto" w:fill="FFFFFF" w:themeFill="background1"/>
            <w:noWrap/>
            <w:vAlign w:val="center"/>
          </w:tcPr>
          <w:p w:rsidR="00AC3C02" w:rsidRPr="006D4193" w:rsidRDefault="00AC3C02" w:rsidP="0038711A">
            <w:pPr>
              <w:spacing w:after="0" w:line="240" w:lineRule="auto"/>
              <w:jc w:val="right"/>
              <w:rPr>
                <w:rFonts w:ascii="Times New Roman" w:eastAsia="Times New Roman" w:hAnsi="Times New Roman" w:cs="Times New Roman"/>
                <w:sz w:val="20"/>
                <w:szCs w:val="20"/>
                <w:lang w:eastAsia="ru-RU"/>
              </w:rPr>
            </w:pPr>
            <w:r w:rsidRPr="006D4193">
              <w:rPr>
                <w:rFonts w:ascii="Times New Roman" w:eastAsia="Times New Roman" w:hAnsi="Times New Roman" w:cs="Times New Roman"/>
                <w:sz w:val="20"/>
                <w:szCs w:val="20"/>
                <w:lang w:eastAsia="ru-RU"/>
              </w:rPr>
              <w:t>0,0</w:t>
            </w:r>
          </w:p>
        </w:tc>
      </w:tr>
      <w:tr w:rsidR="006D4193" w:rsidRPr="00415E1E" w:rsidTr="00060B5F">
        <w:trPr>
          <w:trHeight w:val="361"/>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6D4193" w:rsidRPr="0038711A" w:rsidRDefault="006D4193" w:rsidP="005E39AF">
            <w:pPr>
              <w:spacing w:after="0" w:line="240" w:lineRule="auto"/>
              <w:rPr>
                <w:rFonts w:ascii="Times New Roman" w:eastAsia="Times New Roman" w:hAnsi="Times New Roman" w:cs="Times New Roman"/>
                <w:bCs/>
                <w:i/>
                <w:iCs/>
                <w:sz w:val="20"/>
                <w:szCs w:val="20"/>
                <w:lang w:eastAsia="ru-RU"/>
              </w:rPr>
            </w:pPr>
            <w:r w:rsidRPr="0038711A">
              <w:rPr>
                <w:rFonts w:ascii="Times New Roman" w:eastAsia="Times New Roman" w:hAnsi="Times New Roman" w:cs="Times New Roman"/>
                <w:bCs/>
                <w:i/>
                <w:iCs/>
                <w:sz w:val="20"/>
                <w:szCs w:val="20"/>
                <w:lang w:eastAsia="ru-RU"/>
              </w:rPr>
              <w:t>Налоговые, неналоговые доходы</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6D4193" w:rsidRPr="0038711A" w:rsidRDefault="006D4193" w:rsidP="0038711A">
            <w:pPr>
              <w:spacing w:after="0" w:line="240" w:lineRule="auto"/>
              <w:jc w:val="right"/>
              <w:rPr>
                <w:rFonts w:ascii="Times New Roman" w:eastAsia="Times New Roman" w:hAnsi="Times New Roman" w:cs="Times New Roman"/>
                <w:bCs/>
                <w:iCs/>
                <w:sz w:val="20"/>
                <w:szCs w:val="20"/>
                <w:lang w:eastAsia="ru-RU"/>
              </w:rPr>
            </w:pPr>
            <w:r w:rsidRPr="0038711A">
              <w:rPr>
                <w:rFonts w:ascii="Times New Roman" w:eastAsia="Times New Roman" w:hAnsi="Times New Roman" w:cs="Times New Roman"/>
                <w:bCs/>
                <w:iCs/>
                <w:sz w:val="20"/>
                <w:szCs w:val="20"/>
                <w:lang w:eastAsia="ru-RU"/>
              </w:rPr>
              <w:t>16 334 310,9</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6D4193" w:rsidRPr="0038711A" w:rsidRDefault="006D4193" w:rsidP="0038711A">
            <w:pPr>
              <w:spacing w:after="0" w:line="240" w:lineRule="auto"/>
              <w:jc w:val="right"/>
              <w:rPr>
                <w:rFonts w:ascii="Times New Roman" w:eastAsia="Times New Roman" w:hAnsi="Times New Roman" w:cs="Times New Roman"/>
                <w:bCs/>
                <w:iCs/>
                <w:sz w:val="20"/>
                <w:szCs w:val="20"/>
                <w:lang w:eastAsia="ru-RU"/>
              </w:rPr>
            </w:pPr>
            <w:r w:rsidRPr="0038711A">
              <w:rPr>
                <w:rFonts w:ascii="Times New Roman" w:eastAsia="Times New Roman" w:hAnsi="Times New Roman" w:cs="Times New Roman"/>
                <w:bCs/>
                <w:iCs/>
                <w:sz w:val="20"/>
                <w:szCs w:val="20"/>
                <w:lang w:eastAsia="ru-RU"/>
              </w:rPr>
              <w:t>16 969 825,4</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6D4193" w:rsidRPr="0038711A" w:rsidRDefault="006D4193" w:rsidP="0038711A">
            <w:pPr>
              <w:spacing w:after="0" w:line="240" w:lineRule="auto"/>
              <w:jc w:val="right"/>
              <w:rPr>
                <w:rFonts w:ascii="Times New Roman" w:eastAsia="Times New Roman" w:hAnsi="Times New Roman" w:cs="Times New Roman"/>
                <w:bCs/>
                <w:iCs/>
                <w:sz w:val="20"/>
                <w:szCs w:val="20"/>
                <w:lang w:eastAsia="ru-RU"/>
              </w:rPr>
            </w:pPr>
            <w:r w:rsidRPr="0038711A">
              <w:rPr>
                <w:rFonts w:ascii="Times New Roman" w:eastAsia="Times New Roman" w:hAnsi="Times New Roman" w:cs="Times New Roman"/>
                <w:bCs/>
                <w:iCs/>
                <w:sz w:val="20"/>
                <w:szCs w:val="20"/>
                <w:lang w:eastAsia="ru-RU"/>
              </w:rPr>
              <w:t>16 624 162,6</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6D4193" w:rsidRPr="0038711A" w:rsidRDefault="006D4193" w:rsidP="0038711A">
            <w:pPr>
              <w:spacing w:after="0" w:line="240" w:lineRule="auto"/>
              <w:jc w:val="right"/>
              <w:rPr>
                <w:rFonts w:ascii="Times New Roman" w:eastAsia="Times New Roman" w:hAnsi="Times New Roman" w:cs="Times New Roman"/>
                <w:bCs/>
                <w:iCs/>
                <w:sz w:val="20"/>
                <w:szCs w:val="20"/>
                <w:lang w:eastAsia="ru-RU"/>
              </w:rPr>
            </w:pPr>
            <w:r w:rsidRPr="0038711A">
              <w:rPr>
                <w:rFonts w:ascii="Times New Roman" w:eastAsia="Times New Roman" w:hAnsi="Times New Roman" w:cs="Times New Roman"/>
                <w:bCs/>
                <w:iCs/>
                <w:sz w:val="20"/>
                <w:szCs w:val="20"/>
                <w:lang w:eastAsia="ru-RU"/>
              </w:rPr>
              <w:t>14 934 314,4</w:t>
            </w:r>
          </w:p>
        </w:tc>
      </w:tr>
      <w:tr w:rsidR="0038711A" w:rsidRPr="00415E1E" w:rsidTr="00060B5F">
        <w:trPr>
          <w:trHeight w:val="311"/>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38711A" w:rsidRPr="0038711A" w:rsidRDefault="0038711A" w:rsidP="005E39AF">
            <w:pPr>
              <w:spacing w:after="0" w:line="240" w:lineRule="auto"/>
              <w:rPr>
                <w:rFonts w:ascii="Times New Roman" w:eastAsia="Times New Roman" w:hAnsi="Times New Roman" w:cs="Times New Roman"/>
                <w:b/>
                <w:bCs/>
                <w:sz w:val="20"/>
                <w:szCs w:val="20"/>
                <w:lang w:eastAsia="ru-RU"/>
              </w:rPr>
            </w:pPr>
            <w:r w:rsidRPr="0038711A">
              <w:rPr>
                <w:rFonts w:ascii="Times New Roman" w:eastAsia="Times New Roman" w:hAnsi="Times New Roman" w:cs="Times New Roman"/>
                <w:b/>
                <w:bCs/>
                <w:sz w:val="20"/>
                <w:szCs w:val="20"/>
                <w:lang w:eastAsia="ru-RU"/>
              </w:rPr>
              <w:t>Расходы - всего</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
                <w:bCs/>
                <w:iCs/>
                <w:sz w:val="20"/>
                <w:szCs w:val="20"/>
                <w:lang w:eastAsia="ru-RU"/>
              </w:rPr>
            </w:pPr>
            <w:r w:rsidRPr="0038711A">
              <w:rPr>
                <w:rFonts w:ascii="Times New Roman" w:eastAsia="Times New Roman" w:hAnsi="Times New Roman" w:cs="Times New Roman"/>
                <w:b/>
                <w:bCs/>
                <w:iCs/>
                <w:sz w:val="20"/>
                <w:szCs w:val="20"/>
                <w:lang w:eastAsia="ru-RU"/>
              </w:rPr>
              <w:t>19 649 573,0</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
                <w:bCs/>
                <w:iCs/>
                <w:sz w:val="20"/>
                <w:szCs w:val="20"/>
                <w:lang w:eastAsia="ru-RU"/>
              </w:rPr>
            </w:pPr>
            <w:r w:rsidRPr="0038711A">
              <w:rPr>
                <w:rFonts w:ascii="Times New Roman" w:eastAsia="Times New Roman" w:hAnsi="Times New Roman" w:cs="Times New Roman"/>
                <w:b/>
                <w:bCs/>
                <w:iCs/>
                <w:sz w:val="20"/>
                <w:szCs w:val="20"/>
                <w:lang w:eastAsia="ru-RU"/>
              </w:rPr>
              <w:t>19 543 543,1</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
                <w:bCs/>
                <w:iCs/>
                <w:sz w:val="20"/>
                <w:szCs w:val="20"/>
                <w:lang w:eastAsia="ru-RU"/>
              </w:rPr>
            </w:pPr>
            <w:r w:rsidRPr="0038711A">
              <w:rPr>
                <w:rFonts w:ascii="Times New Roman" w:eastAsia="Times New Roman" w:hAnsi="Times New Roman" w:cs="Times New Roman"/>
                <w:b/>
                <w:bCs/>
                <w:iCs/>
                <w:sz w:val="20"/>
                <w:szCs w:val="20"/>
                <w:lang w:eastAsia="ru-RU"/>
              </w:rPr>
              <w:t>18 665 638,4</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
                <w:bCs/>
                <w:iCs/>
                <w:sz w:val="20"/>
                <w:szCs w:val="20"/>
                <w:lang w:eastAsia="ru-RU"/>
              </w:rPr>
            </w:pPr>
            <w:r w:rsidRPr="0038711A">
              <w:rPr>
                <w:rFonts w:ascii="Times New Roman" w:eastAsia="Times New Roman" w:hAnsi="Times New Roman" w:cs="Times New Roman"/>
                <w:b/>
                <w:bCs/>
                <w:iCs/>
                <w:sz w:val="20"/>
                <w:szCs w:val="20"/>
                <w:lang w:eastAsia="ru-RU"/>
              </w:rPr>
              <w:t>17 576 000,1</w:t>
            </w:r>
          </w:p>
        </w:tc>
      </w:tr>
      <w:tr w:rsidR="0038711A" w:rsidRPr="00415E1E" w:rsidTr="00060B5F">
        <w:trPr>
          <w:trHeight w:val="271"/>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38711A" w:rsidRPr="0038711A" w:rsidRDefault="0038711A" w:rsidP="005E39AF">
            <w:pPr>
              <w:spacing w:after="0" w:line="240" w:lineRule="auto"/>
              <w:rPr>
                <w:rFonts w:ascii="Times New Roman" w:eastAsia="Times New Roman" w:hAnsi="Times New Roman" w:cs="Times New Roman"/>
                <w:i/>
                <w:iCs/>
                <w:sz w:val="20"/>
                <w:szCs w:val="20"/>
                <w:lang w:eastAsia="ru-RU"/>
              </w:rPr>
            </w:pPr>
            <w:r w:rsidRPr="0038711A">
              <w:rPr>
                <w:rFonts w:ascii="Times New Roman" w:eastAsia="Times New Roman" w:hAnsi="Times New Roman" w:cs="Times New Roman"/>
                <w:i/>
                <w:iCs/>
                <w:sz w:val="20"/>
                <w:szCs w:val="20"/>
                <w:lang w:eastAsia="ru-RU"/>
              </w:rPr>
              <w:t>в том числе:</w:t>
            </w:r>
            <w:r w:rsidRPr="0038711A">
              <w:rPr>
                <w:rFonts w:ascii="Times New Roman" w:eastAsia="Times New Roman" w:hAnsi="Times New Roman" w:cs="Times New Roman"/>
                <w:b/>
                <w:bCs/>
                <w:i/>
                <w:iCs/>
                <w:sz w:val="20"/>
                <w:szCs w:val="20"/>
                <w:lang w:eastAsia="ru-RU"/>
              </w:rPr>
              <w:t xml:space="preserve"> Утвержденные расходы</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Cs/>
                <w:iCs/>
                <w:sz w:val="20"/>
                <w:szCs w:val="20"/>
                <w:lang w:eastAsia="ru-RU"/>
              </w:rPr>
            </w:pPr>
            <w:r w:rsidRPr="0038711A">
              <w:rPr>
                <w:rFonts w:ascii="Times New Roman" w:eastAsia="Times New Roman" w:hAnsi="Times New Roman" w:cs="Times New Roman"/>
                <w:bCs/>
                <w:iCs/>
                <w:sz w:val="20"/>
                <w:szCs w:val="20"/>
                <w:lang w:eastAsia="ru-RU"/>
              </w:rPr>
              <w:t>19 649 573,0</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Cs/>
                <w:iCs/>
                <w:sz w:val="20"/>
                <w:szCs w:val="20"/>
                <w:lang w:eastAsia="ru-RU"/>
              </w:rPr>
            </w:pPr>
            <w:r w:rsidRPr="0038711A">
              <w:rPr>
                <w:rFonts w:ascii="Times New Roman" w:eastAsia="Times New Roman" w:hAnsi="Times New Roman" w:cs="Times New Roman"/>
                <w:bCs/>
                <w:iCs/>
                <w:sz w:val="20"/>
                <w:szCs w:val="20"/>
                <w:lang w:eastAsia="ru-RU"/>
              </w:rPr>
              <w:t>19 543 543,1</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Cs/>
                <w:iCs/>
                <w:sz w:val="20"/>
                <w:szCs w:val="20"/>
                <w:lang w:eastAsia="ru-RU"/>
              </w:rPr>
            </w:pPr>
            <w:r w:rsidRPr="0038711A">
              <w:rPr>
                <w:rFonts w:ascii="Times New Roman" w:eastAsia="Times New Roman" w:hAnsi="Times New Roman" w:cs="Times New Roman"/>
                <w:bCs/>
                <w:iCs/>
                <w:sz w:val="20"/>
                <w:szCs w:val="20"/>
                <w:lang w:eastAsia="ru-RU"/>
              </w:rPr>
              <w:t>18 210 638,4</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Cs/>
                <w:iCs/>
                <w:sz w:val="20"/>
                <w:szCs w:val="20"/>
                <w:lang w:eastAsia="ru-RU"/>
              </w:rPr>
            </w:pPr>
            <w:r w:rsidRPr="0038711A">
              <w:rPr>
                <w:rFonts w:ascii="Times New Roman" w:eastAsia="Times New Roman" w:hAnsi="Times New Roman" w:cs="Times New Roman"/>
                <w:bCs/>
                <w:iCs/>
                <w:sz w:val="20"/>
                <w:szCs w:val="20"/>
                <w:lang w:eastAsia="ru-RU"/>
              </w:rPr>
              <w:t>16 716 000,1</w:t>
            </w:r>
          </w:p>
        </w:tc>
      </w:tr>
      <w:tr w:rsidR="0038711A" w:rsidRPr="00415E1E" w:rsidTr="00060B5F">
        <w:trPr>
          <w:trHeight w:val="417"/>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38711A" w:rsidRPr="0038711A" w:rsidRDefault="0038711A" w:rsidP="005E39AF">
            <w:pPr>
              <w:spacing w:after="0" w:line="240" w:lineRule="auto"/>
              <w:rPr>
                <w:rFonts w:ascii="Times New Roman" w:eastAsia="Times New Roman" w:hAnsi="Times New Roman" w:cs="Times New Roman"/>
                <w:i/>
                <w:iCs/>
                <w:sz w:val="20"/>
                <w:szCs w:val="20"/>
                <w:lang w:eastAsia="ru-RU"/>
              </w:rPr>
            </w:pPr>
            <w:r w:rsidRPr="0038711A">
              <w:rPr>
                <w:rFonts w:ascii="Times New Roman" w:eastAsia="Times New Roman" w:hAnsi="Times New Roman" w:cs="Times New Roman"/>
                <w:i/>
                <w:iCs/>
                <w:sz w:val="20"/>
                <w:szCs w:val="20"/>
                <w:lang w:eastAsia="ru-RU"/>
              </w:rPr>
              <w:t xml:space="preserve">в том числе: </w:t>
            </w:r>
            <w:r w:rsidRPr="0038711A">
              <w:rPr>
                <w:rFonts w:ascii="Times New Roman" w:eastAsia="Times New Roman" w:hAnsi="Times New Roman" w:cs="Times New Roman"/>
                <w:b/>
                <w:bCs/>
                <w:i/>
                <w:iCs/>
                <w:sz w:val="20"/>
                <w:szCs w:val="20"/>
                <w:lang w:eastAsia="ru-RU"/>
              </w:rPr>
              <w:t>Условно утверждаемые расходы</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Cs/>
                <w:iCs/>
                <w:sz w:val="20"/>
                <w:szCs w:val="20"/>
                <w:lang w:eastAsia="ru-RU"/>
              </w:rPr>
            </w:pPr>
            <w:r w:rsidRPr="0038711A">
              <w:rPr>
                <w:rFonts w:ascii="Times New Roman" w:eastAsia="Times New Roman" w:hAnsi="Times New Roman" w:cs="Times New Roman"/>
                <w:bCs/>
                <w:iCs/>
                <w:sz w:val="20"/>
                <w:szCs w:val="20"/>
                <w:lang w:eastAsia="ru-RU"/>
              </w:rPr>
              <w:t>0,0</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Cs/>
                <w:iCs/>
                <w:sz w:val="20"/>
                <w:szCs w:val="20"/>
                <w:lang w:eastAsia="ru-RU"/>
              </w:rPr>
            </w:pP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Cs/>
                <w:iCs/>
                <w:sz w:val="20"/>
                <w:szCs w:val="20"/>
                <w:lang w:eastAsia="ru-RU"/>
              </w:rPr>
            </w:pPr>
            <w:r w:rsidRPr="0038711A">
              <w:rPr>
                <w:rFonts w:ascii="Times New Roman" w:eastAsia="Times New Roman" w:hAnsi="Times New Roman" w:cs="Times New Roman"/>
                <w:bCs/>
                <w:iCs/>
                <w:sz w:val="20"/>
                <w:szCs w:val="20"/>
                <w:lang w:eastAsia="ru-RU"/>
              </w:rPr>
              <w:t>455 000,0</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Cs/>
                <w:iCs/>
                <w:sz w:val="20"/>
                <w:szCs w:val="20"/>
                <w:lang w:eastAsia="ru-RU"/>
              </w:rPr>
            </w:pPr>
            <w:r w:rsidRPr="0038711A">
              <w:rPr>
                <w:rFonts w:ascii="Times New Roman" w:eastAsia="Times New Roman" w:hAnsi="Times New Roman" w:cs="Times New Roman"/>
                <w:bCs/>
                <w:iCs/>
                <w:sz w:val="20"/>
                <w:szCs w:val="20"/>
                <w:lang w:eastAsia="ru-RU"/>
              </w:rPr>
              <w:t>860 000,0</w:t>
            </w:r>
          </w:p>
        </w:tc>
      </w:tr>
      <w:tr w:rsidR="0038711A" w:rsidRPr="00415E1E" w:rsidTr="00060B5F">
        <w:trPr>
          <w:trHeight w:val="83"/>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38711A" w:rsidRPr="0038711A" w:rsidRDefault="0038711A" w:rsidP="005E39AF">
            <w:pPr>
              <w:spacing w:after="0" w:line="240" w:lineRule="auto"/>
              <w:rPr>
                <w:rFonts w:ascii="Times New Roman" w:eastAsia="Times New Roman" w:hAnsi="Times New Roman" w:cs="Times New Roman"/>
                <w:b/>
                <w:bCs/>
                <w:sz w:val="20"/>
                <w:szCs w:val="20"/>
                <w:lang w:eastAsia="ru-RU"/>
              </w:rPr>
            </w:pPr>
            <w:r w:rsidRPr="0038711A">
              <w:rPr>
                <w:rFonts w:ascii="Times New Roman" w:eastAsia="Times New Roman" w:hAnsi="Times New Roman" w:cs="Times New Roman"/>
                <w:b/>
                <w:bCs/>
                <w:sz w:val="20"/>
                <w:szCs w:val="20"/>
                <w:lang w:eastAsia="ru-RU"/>
              </w:rPr>
              <w:t>Дефицит (+,-)</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
                <w:bCs/>
                <w:iCs/>
                <w:sz w:val="20"/>
                <w:szCs w:val="20"/>
                <w:lang w:eastAsia="ru-RU"/>
              </w:rPr>
            </w:pPr>
            <w:r w:rsidRPr="0038711A">
              <w:rPr>
                <w:rFonts w:ascii="Times New Roman" w:eastAsia="Times New Roman" w:hAnsi="Times New Roman" w:cs="Times New Roman"/>
                <w:b/>
                <w:bCs/>
                <w:iCs/>
                <w:sz w:val="20"/>
                <w:szCs w:val="20"/>
                <w:lang w:eastAsia="ru-RU"/>
              </w:rPr>
              <w:t>-2 313 186,1</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
                <w:bCs/>
                <w:iCs/>
                <w:sz w:val="20"/>
                <w:szCs w:val="20"/>
                <w:lang w:eastAsia="ru-RU"/>
              </w:rPr>
            </w:pPr>
            <w:r w:rsidRPr="0038711A">
              <w:rPr>
                <w:rFonts w:ascii="Times New Roman" w:eastAsia="Times New Roman" w:hAnsi="Times New Roman" w:cs="Times New Roman"/>
                <w:b/>
                <w:bCs/>
                <w:iCs/>
                <w:sz w:val="20"/>
                <w:szCs w:val="20"/>
                <w:lang w:eastAsia="ru-RU"/>
              </w:rPr>
              <w:t>-1 684 219,1</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
                <w:bCs/>
                <w:iCs/>
                <w:sz w:val="20"/>
                <w:szCs w:val="20"/>
                <w:lang w:eastAsia="ru-RU"/>
              </w:rPr>
            </w:pPr>
            <w:r w:rsidRPr="0038711A">
              <w:rPr>
                <w:rFonts w:ascii="Times New Roman" w:eastAsia="Times New Roman" w:hAnsi="Times New Roman" w:cs="Times New Roman"/>
                <w:b/>
                <w:bCs/>
                <w:iCs/>
                <w:sz w:val="20"/>
                <w:szCs w:val="20"/>
                <w:lang w:eastAsia="ru-RU"/>
              </w:rPr>
              <w:t>-1 553 377,9</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
                <w:bCs/>
                <w:iCs/>
                <w:sz w:val="20"/>
                <w:szCs w:val="20"/>
                <w:lang w:eastAsia="ru-RU"/>
              </w:rPr>
            </w:pPr>
            <w:r w:rsidRPr="0038711A">
              <w:rPr>
                <w:rFonts w:ascii="Times New Roman" w:eastAsia="Times New Roman" w:hAnsi="Times New Roman" w:cs="Times New Roman"/>
                <w:b/>
                <w:bCs/>
                <w:iCs/>
                <w:sz w:val="20"/>
                <w:szCs w:val="20"/>
                <w:lang w:eastAsia="ru-RU"/>
              </w:rPr>
              <w:t>-2 155 472,7</w:t>
            </w:r>
          </w:p>
        </w:tc>
      </w:tr>
      <w:tr w:rsidR="0038711A" w:rsidRPr="00415E1E" w:rsidTr="00060B5F">
        <w:trPr>
          <w:trHeight w:val="122"/>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38711A" w:rsidRPr="0038711A" w:rsidRDefault="0038711A" w:rsidP="005E39AF">
            <w:pPr>
              <w:spacing w:after="0" w:line="240" w:lineRule="auto"/>
              <w:rPr>
                <w:rFonts w:ascii="Times New Roman" w:eastAsia="Times New Roman" w:hAnsi="Times New Roman" w:cs="Times New Roman"/>
                <w:b/>
                <w:bCs/>
                <w:sz w:val="20"/>
                <w:szCs w:val="20"/>
                <w:lang w:eastAsia="ru-RU"/>
              </w:rPr>
            </w:pPr>
            <w:r w:rsidRPr="0038711A">
              <w:rPr>
                <w:rFonts w:ascii="Times New Roman" w:eastAsia="Times New Roman" w:hAnsi="Times New Roman" w:cs="Times New Roman"/>
                <w:b/>
                <w:bCs/>
                <w:sz w:val="20"/>
                <w:szCs w:val="20"/>
                <w:lang w:eastAsia="ru-RU"/>
              </w:rPr>
              <w:t>% дефицита</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
                <w:bCs/>
                <w:iCs/>
                <w:sz w:val="20"/>
                <w:szCs w:val="20"/>
                <w:lang w:eastAsia="ru-RU"/>
              </w:rPr>
            </w:pPr>
            <w:r w:rsidRPr="0038711A">
              <w:rPr>
                <w:rFonts w:ascii="Times New Roman" w:eastAsia="Times New Roman" w:hAnsi="Times New Roman" w:cs="Times New Roman"/>
                <w:b/>
                <w:bCs/>
                <w:iCs/>
                <w:sz w:val="20"/>
                <w:szCs w:val="20"/>
                <w:lang w:eastAsia="ru-RU"/>
              </w:rPr>
              <w:t>-14,2</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
                <w:bCs/>
                <w:iCs/>
                <w:sz w:val="20"/>
                <w:szCs w:val="20"/>
                <w:lang w:eastAsia="ru-RU"/>
              </w:rPr>
            </w:pPr>
            <w:r w:rsidRPr="0038711A">
              <w:rPr>
                <w:rFonts w:ascii="Times New Roman" w:eastAsia="Times New Roman" w:hAnsi="Times New Roman" w:cs="Times New Roman"/>
                <w:b/>
                <w:bCs/>
                <w:iCs/>
                <w:sz w:val="20"/>
                <w:szCs w:val="20"/>
                <w:lang w:eastAsia="ru-RU"/>
              </w:rPr>
              <w:t>-9,9</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
                <w:bCs/>
                <w:iCs/>
                <w:sz w:val="20"/>
                <w:szCs w:val="20"/>
                <w:lang w:eastAsia="ru-RU"/>
              </w:rPr>
            </w:pPr>
            <w:r w:rsidRPr="0038711A">
              <w:rPr>
                <w:rFonts w:ascii="Times New Roman" w:eastAsia="Times New Roman" w:hAnsi="Times New Roman" w:cs="Times New Roman"/>
                <w:b/>
                <w:bCs/>
                <w:iCs/>
                <w:sz w:val="20"/>
                <w:szCs w:val="20"/>
                <w:lang w:eastAsia="ru-RU"/>
              </w:rPr>
              <w:t>-9,3</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38711A" w:rsidRDefault="0038711A" w:rsidP="0038711A">
            <w:pPr>
              <w:spacing w:after="0" w:line="240" w:lineRule="auto"/>
              <w:jc w:val="right"/>
              <w:rPr>
                <w:rFonts w:ascii="Times New Roman" w:eastAsia="Times New Roman" w:hAnsi="Times New Roman" w:cs="Times New Roman"/>
                <w:b/>
                <w:bCs/>
                <w:iCs/>
                <w:sz w:val="20"/>
                <w:szCs w:val="20"/>
                <w:lang w:eastAsia="ru-RU"/>
              </w:rPr>
            </w:pPr>
            <w:r w:rsidRPr="0038711A">
              <w:rPr>
                <w:rFonts w:ascii="Times New Roman" w:eastAsia="Times New Roman" w:hAnsi="Times New Roman" w:cs="Times New Roman"/>
                <w:b/>
                <w:bCs/>
                <w:iCs/>
                <w:sz w:val="20"/>
                <w:szCs w:val="20"/>
                <w:lang w:eastAsia="ru-RU"/>
              </w:rPr>
              <w:t>-14,4</w:t>
            </w:r>
          </w:p>
        </w:tc>
      </w:tr>
      <w:tr w:rsidR="0038711A" w:rsidRPr="00415E1E" w:rsidTr="00060B5F">
        <w:trPr>
          <w:trHeight w:val="406"/>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38711A" w:rsidRPr="0038711A" w:rsidRDefault="0038711A" w:rsidP="005E39AF">
            <w:pPr>
              <w:spacing w:after="0" w:line="240" w:lineRule="auto"/>
              <w:rPr>
                <w:rFonts w:ascii="Times New Roman" w:eastAsia="Times New Roman" w:hAnsi="Times New Roman" w:cs="Times New Roman"/>
                <w:b/>
                <w:bCs/>
                <w:sz w:val="20"/>
                <w:szCs w:val="20"/>
                <w:lang w:eastAsia="ru-RU"/>
              </w:rPr>
            </w:pPr>
            <w:r w:rsidRPr="0038711A">
              <w:rPr>
                <w:rFonts w:ascii="Times New Roman" w:eastAsia="Times New Roman" w:hAnsi="Times New Roman" w:cs="Times New Roman"/>
                <w:b/>
                <w:bCs/>
                <w:sz w:val="20"/>
                <w:szCs w:val="20"/>
                <w:lang w:eastAsia="ru-RU"/>
              </w:rPr>
              <w:t>Всего источников финансирования дефицита бюджета</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060B5F" w:rsidRDefault="0038711A" w:rsidP="00060B5F">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2 313 186,1</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38711A" w:rsidRPr="00060B5F" w:rsidRDefault="0038711A" w:rsidP="00060B5F">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1 684 219,1</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38711A" w:rsidRPr="00060B5F" w:rsidRDefault="0038711A" w:rsidP="00060B5F">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1 553 377,9</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060B5F" w:rsidRDefault="0038711A" w:rsidP="00060B5F">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2 155 472,7</w:t>
            </w:r>
          </w:p>
        </w:tc>
      </w:tr>
      <w:tr w:rsidR="0038711A" w:rsidRPr="00415E1E" w:rsidTr="006E79BB">
        <w:trPr>
          <w:trHeight w:val="370"/>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38711A" w:rsidRPr="0038711A" w:rsidRDefault="0038711A" w:rsidP="005E39AF">
            <w:pPr>
              <w:spacing w:after="0" w:line="240" w:lineRule="auto"/>
              <w:rPr>
                <w:rFonts w:ascii="Times New Roman" w:eastAsia="Times New Roman" w:hAnsi="Times New Roman" w:cs="Times New Roman"/>
                <w:b/>
                <w:bCs/>
                <w:sz w:val="20"/>
                <w:szCs w:val="20"/>
                <w:lang w:eastAsia="ru-RU"/>
              </w:rPr>
            </w:pPr>
            <w:r w:rsidRPr="0038711A">
              <w:rPr>
                <w:rFonts w:ascii="Times New Roman" w:eastAsia="Times New Roman" w:hAnsi="Times New Roman" w:cs="Times New Roman"/>
                <w:b/>
                <w:bCs/>
                <w:sz w:val="20"/>
                <w:szCs w:val="20"/>
                <w:lang w:eastAsia="ru-RU"/>
              </w:rPr>
              <w:t>Изменение остатков на счетах по учету средств бюджета</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060B5F" w:rsidRDefault="0038711A" w:rsidP="006E79BB">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138 186,1</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38711A" w:rsidRPr="00060B5F" w:rsidRDefault="0038711A" w:rsidP="006E79BB">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73 569,1</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38711A" w:rsidRPr="00060B5F" w:rsidRDefault="0038711A" w:rsidP="006E79BB">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42 727,9</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060B5F" w:rsidRDefault="0038711A" w:rsidP="006E79BB">
            <w:pPr>
              <w:spacing w:after="0" w:line="240" w:lineRule="auto"/>
              <w:jc w:val="right"/>
              <w:rPr>
                <w:rFonts w:ascii="Times New Roman" w:eastAsia="Times New Roman" w:hAnsi="Times New Roman" w:cs="Times New Roman"/>
                <w:b/>
                <w:bCs/>
                <w:iCs/>
                <w:sz w:val="20"/>
                <w:szCs w:val="20"/>
                <w:lang w:eastAsia="ru-RU"/>
              </w:rPr>
            </w:pPr>
            <w:r w:rsidRPr="00060B5F">
              <w:rPr>
                <w:rFonts w:ascii="Times New Roman" w:eastAsia="Times New Roman" w:hAnsi="Times New Roman" w:cs="Times New Roman"/>
                <w:b/>
                <w:bCs/>
                <w:iCs/>
                <w:sz w:val="20"/>
                <w:szCs w:val="20"/>
                <w:lang w:eastAsia="ru-RU"/>
              </w:rPr>
              <w:t>44 822,7</w:t>
            </w:r>
          </w:p>
        </w:tc>
      </w:tr>
      <w:tr w:rsidR="0038711A" w:rsidRPr="00415E1E" w:rsidTr="006E79BB">
        <w:trPr>
          <w:trHeight w:val="617"/>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38711A" w:rsidRPr="0038711A" w:rsidRDefault="0038711A" w:rsidP="005E39AF">
            <w:pPr>
              <w:spacing w:after="0" w:line="240" w:lineRule="auto"/>
              <w:rPr>
                <w:rFonts w:ascii="Times New Roman" w:eastAsia="Times New Roman" w:hAnsi="Times New Roman" w:cs="Times New Roman"/>
                <w:sz w:val="20"/>
                <w:szCs w:val="20"/>
                <w:lang w:eastAsia="ru-RU"/>
              </w:rPr>
            </w:pPr>
            <w:r w:rsidRPr="0038711A">
              <w:rPr>
                <w:rFonts w:ascii="Times New Roman" w:eastAsia="Times New Roman" w:hAnsi="Times New Roman" w:cs="Times New Roman"/>
                <w:sz w:val="20"/>
                <w:szCs w:val="20"/>
                <w:lang w:eastAsia="ru-RU"/>
              </w:rPr>
              <w:t>Увеличение прочих остатков денежных средств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060B5F" w:rsidRDefault="0038711A" w:rsidP="006E79BB">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26 578 651,5</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38711A" w:rsidRPr="00060B5F" w:rsidRDefault="0038711A" w:rsidP="006E79BB">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22 484 126,1</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38711A" w:rsidRPr="00060B5F" w:rsidRDefault="0038711A" w:rsidP="006E79BB">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23 408 257,4</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8711A" w:rsidRPr="00060B5F" w:rsidRDefault="0038711A" w:rsidP="006E79BB">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23 175 703,6</w:t>
            </w:r>
          </w:p>
        </w:tc>
      </w:tr>
      <w:tr w:rsidR="00423BDE" w:rsidRPr="00415E1E" w:rsidTr="00CA41B0">
        <w:trPr>
          <w:trHeight w:val="735"/>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423BDE" w:rsidRPr="00423BDE" w:rsidRDefault="00423BDE" w:rsidP="005E39AF">
            <w:pPr>
              <w:spacing w:after="0" w:line="240" w:lineRule="auto"/>
              <w:rPr>
                <w:rFonts w:ascii="Times New Roman" w:eastAsia="Times New Roman" w:hAnsi="Times New Roman" w:cs="Times New Roman"/>
                <w:sz w:val="20"/>
                <w:szCs w:val="20"/>
                <w:lang w:eastAsia="ru-RU"/>
              </w:rPr>
            </w:pPr>
            <w:r w:rsidRPr="00423BDE">
              <w:rPr>
                <w:rFonts w:ascii="Times New Roman" w:eastAsia="Times New Roman" w:hAnsi="Times New Roman" w:cs="Times New Roman"/>
                <w:sz w:val="20"/>
                <w:szCs w:val="20"/>
                <w:lang w:eastAsia="ru-RU"/>
              </w:rPr>
              <w:t>Уменьшение прочих остатков денежных средств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26 716 837,6</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22 557 695,2</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23 450 985,3</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23 220 526,3</w:t>
            </w:r>
          </w:p>
        </w:tc>
      </w:tr>
      <w:tr w:rsidR="00423BDE" w:rsidRPr="00415E1E" w:rsidTr="00AD38DB">
        <w:trPr>
          <w:trHeight w:val="580"/>
        </w:trPr>
        <w:tc>
          <w:tcPr>
            <w:tcW w:w="3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23BDE" w:rsidRPr="00423BDE" w:rsidRDefault="00423BDE" w:rsidP="005E39AF">
            <w:pPr>
              <w:spacing w:after="0" w:line="240" w:lineRule="auto"/>
              <w:rPr>
                <w:rFonts w:ascii="Times New Roman" w:eastAsia="Times New Roman" w:hAnsi="Times New Roman" w:cs="Times New Roman"/>
                <w:b/>
                <w:bCs/>
                <w:sz w:val="20"/>
                <w:szCs w:val="20"/>
                <w:lang w:eastAsia="ru-RU"/>
              </w:rPr>
            </w:pPr>
            <w:r w:rsidRPr="00423BDE">
              <w:rPr>
                <w:rFonts w:ascii="Times New Roman" w:eastAsia="Times New Roman" w:hAnsi="Times New Roman" w:cs="Times New Roman"/>
                <w:b/>
                <w:bCs/>
                <w:sz w:val="20"/>
                <w:szCs w:val="20"/>
                <w:lang w:eastAsia="ru-RU"/>
              </w:rPr>
              <w:t xml:space="preserve">Бюджетные кредиты, предоставленные внутри страны в валюте Российской Федерации </w:t>
            </w:r>
          </w:p>
        </w:tc>
        <w:tc>
          <w:tcPr>
            <w:tcW w:w="1417"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10 650,0</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10 650,0</w:t>
            </w:r>
          </w:p>
        </w:tc>
        <w:tc>
          <w:tcPr>
            <w:tcW w:w="1417"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10 650,0</w:t>
            </w:r>
          </w:p>
        </w:tc>
      </w:tr>
      <w:tr w:rsidR="00423BDE" w:rsidRPr="00415E1E" w:rsidTr="00AD38DB">
        <w:trPr>
          <w:trHeight w:val="733"/>
        </w:trPr>
        <w:tc>
          <w:tcPr>
            <w:tcW w:w="3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23BDE" w:rsidRPr="00423BDE" w:rsidRDefault="00423BDE" w:rsidP="005E39AF">
            <w:pPr>
              <w:spacing w:after="0" w:line="240" w:lineRule="auto"/>
              <w:rPr>
                <w:rFonts w:ascii="Times New Roman" w:eastAsia="Times New Roman" w:hAnsi="Times New Roman" w:cs="Times New Roman"/>
                <w:sz w:val="20"/>
                <w:szCs w:val="20"/>
                <w:lang w:eastAsia="ru-RU"/>
              </w:rPr>
            </w:pPr>
            <w:r w:rsidRPr="00423BDE">
              <w:rPr>
                <w:rFonts w:ascii="Times New Roman" w:eastAsia="Times New Roman" w:hAnsi="Times New Roman" w:cs="Times New Roman"/>
                <w:sz w:val="20"/>
                <w:szCs w:val="20"/>
                <w:lang w:eastAsia="ru-RU"/>
              </w:rPr>
              <w:lastRenderedPageBreak/>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1417"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10 650,0</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10 650,0</w:t>
            </w:r>
          </w:p>
        </w:tc>
        <w:tc>
          <w:tcPr>
            <w:tcW w:w="1417"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10 650,0</w:t>
            </w:r>
          </w:p>
        </w:tc>
      </w:tr>
      <w:tr w:rsidR="00333517" w:rsidRPr="00415E1E" w:rsidTr="00060B5F">
        <w:trPr>
          <w:trHeight w:val="802"/>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333517" w:rsidRPr="00423BDE" w:rsidRDefault="00333517" w:rsidP="005E39AF">
            <w:pPr>
              <w:spacing w:after="0" w:line="240" w:lineRule="auto"/>
              <w:rPr>
                <w:rFonts w:ascii="Times New Roman" w:eastAsia="Times New Roman" w:hAnsi="Times New Roman" w:cs="Times New Roman"/>
                <w:sz w:val="20"/>
                <w:szCs w:val="20"/>
                <w:lang w:eastAsia="ru-RU"/>
              </w:rPr>
            </w:pPr>
            <w:r w:rsidRPr="00423BDE">
              <w:rPr>
                <w:rFonts w:ascii="Times New Roman" w:eastAsia="Times New Roman" w:hAnsi="Times New Roman" w:cs="Times New Roman"/>
                <w:sz w:val="20"/>
                <w:szCs w:val="20"/>
                <w:lang w:eastAsia="ru-RU"/>
              </w:rPr>
              <w:t>Предоставление бюджетных кредитов юридическим лицам из бюджетов субъектов Российской Федерации в валюте Российской Федерации</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r>
      <w:tr w:rsidR="00333517" w:rsidRPr="00415E1E" w:rsidTr="00060B5F">
        <w:trPr>
          <w:trHeight w:val="433"/>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333517" w:rsidRPr="00423BDE" w:rsidRDefault="00333517" w:rsidP="005E39AF">
            <w:pPr>
              <w:spacing w:after="0" w:line="240" w:lineRule="auto"/>
              <w:rPr>
                <w:rFonts w:ascii="Times New Roman" w:eastAsia="Times New Roman" w:hAnsi="Times New Roman" w:cs="Times New Roman"/>
                <w:b/>
                <w:bCs/>
                <w:sz w:val="20"/>
                <w:szCs w:val="20"/>
                <w:lang w:eastAsia="ru-RU"/>
              </w:rPr>
            </w:pPr>
            <w:r w:rsidRPr="00423BDE">
              <w:rPr>
                <w:rFonts w:ascii="Times New Roman" w:eastAsia="Times New Roman" w:hAnsi="Times New Roman" w:cs="Times New Roman"/>
                <w:b/>
                <w:bCs/>
                <w:sz w:val="20"/>
                <w:szCs w:val="20"/>
                <w:lang w:eastAsia="ru-RU"/>
              </w:rPr>
              <w:t xml:space="preserve">Бюджетные кредиты, предоставленные другим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r>
      <w:tr w:rsidR="00333517" w:rsidRPr="00415E1E" w:rsidTr="00060B5F">
        <w:trPr>
          <w:trHeight w:val="1010"/>
        </w:trPr>
        <w:tc>
          <w:tcPr>
            <w:tcW w:w="3843" w:type="dxa"/>
            <w:tcBorders>
              <w:top w:val="nil"/>
              <w:left w:val="single" w:sz="4" w:space="0" w:color="auto"/>
              <w:bottom w:val="single" w:sz="4" w:space="0" w:color="auto"/>
              <w:right w:val="single" w:sz="4" w:space="0" w:color="auto"/>
            </w:tcBorders>
            <w:shd w:val="clear" w:color="auto" w:fill="FFFFFF" w:themeFill="background1"/>
            <w:vAlign w:val="bottom"/>
            <w:hideMark/>
          </w:tcPr>
          <w:p w:rsidR="00333517" w:rsidRPr="00423BDE" w:rsidRDefault="00333517" w:rsidP="005E39AF">
            <w:pPr>
              <w:spacing w:after="0" w:line="240" w:lineRule="auto"/>
              <w:rPr>
                <w:rFonts w:ascii="Times New Roman" w:eastAsia="Times New Roman" w:hAnsi="Times New Roman" w:cs="Times New Roman"/>
                <w:sz w:val="20"/>
                <w:szCs w:val="20"/>
                <w:lang w:eastAsia="ru-RU"/>
              </w:rPr>
            </w:pPr>
            <w:r w:rsidRPr="00423BDE">
              <w:rPr>
                <w:rFonts w:ascii="Times New Roman" w:eastAsia="Times New Roman" w:hAnsi="Times New Roman" w:cs="Times New Roman"/>
                <w:sz w:val="20"/>
                <w:szCs w:val="20"/>
                <w:lang w:eastAsia="ru-RU"/>
              </w:rPr>
              <w:t>Возврат бюджетных кредитов, предоставленных другим бюджетам бюджетной системы Российской Федерации из бюджета субъекта Российской Федерации в валюте Российской Федерации</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r>
      <w:tr w:rsidR="00333517" w:rsidRPr="00415E1E" w:rsidTr="00060B5F">
        <w:trPr>
          <w:trHeight w:val="700"/>
        </w:trPr>
        <w:tc>
          <w:tcPr>
            <w:tcW w:w="3843" w:type="dxa"/>
            <w:tcBorders>
              <w:top w:val="nil"/>
              <w:left w:val="single" w:sz="4" w:space="0" w:color="auto"/>
              <w:bottom w:val="single" w:sz="4" w:space="0" w:color="auto"/>
              <w:right w:val="single" w:sz="4" w:space="0" w:color="auto"/>
            </w:tcBorders>
            <w:shd w:val="clear" w:color="auto" w:fill="FFFFFF" w:themeFill="background1"/>
            <w:vAlign w:val="bottom"/>
            <w:hideMark/>
          </w:tcPr>
          <w:p w:rsidR="00333517" w:rsidRPr="00423BDE" w:rsidRDefault="00333517" w:rsidP="005E39AF">
            <w:pPr>
              <w:spacing w:after="0" w:line="240" w:lineRule="auto"/>
              <w:rPr>
                <w:rFonts w:ascii="Times New Roman" w:eastAsia="Times New Roman" w:hAnsi="Times New Roman" w:cs="Times New Roman"/>
                <w:sz w:val="20"/>
                <w:szCs w:val="20"/>
                <w:lang w:eastAsia="ru-RU"/>
              </w:rPr>
            </w:pPr>
            <w:r w:rsidRPr="00423BDE">
              <w:rPr>
                <w:rFonts w:ascii="Times New Roman" w:eastAsia="Times New Roman" w:hAnsi="Times New Roman" w:cs="Times New Roman"/>
                <w:sz w:val="20"/>
                <w:szCs w:val="20"/>
                <w:lang w:eastAsia="ru-RU"/>
              </w:rPr>
              <w:t>Предоставление бюджетных кредитов другим бюджетам бюджетной системы Российской Федерации из бюджета субъекта Российской Федерации в  валюте Российской Федерации</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333517" w:rsidRPr="00060B5F" w:rsidRDefault="00333517"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r>
      <w:tr w:rsidR="00423BDE" w:rsidRPr="00415E1E" w:rsidTr="006E79BB">
        <w:trPr>
          <w:trHeight w:val="674"/>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423BDE" w:rsidRPr="00423BDE" w:rsidRDefault="00423BDE" w:rsidP="005E39AF">
            <w:pPr>
              <w:spacing w:after="0" w:line="240" w:lineRule="auto"/>
              <w:rPr>
                <w:rFonts w:ascii="Times New Roman" w:eastAsia="Times New Roman" w:hAnsi="Times New Roman" w:cs="Times New Roman"/>
                <w:sz w:val="20"/>
                <w:szCs w:val="20"/>
                <w:lang w:eastAsia="ru-RU"/>
              </w:rPr>
            </w:pPr>
            <w:r w:rsidRPr="00423BDE">
              <w:rPr>
                <w:rFonts w:ascii="Times New Roman" w:eastAsia="Times New Roman" w:hAnsi="Times New Roman" w:cs="Times New Roman"/>
                <w:sz w:val="20"/>
                <w:szCs w:val="20"/>
                <w:lang w:eastAsia="ru-RU"/>
              </w:rPr>
              <w:t>Сумма предоставленных из федерального бюджета бюджетных кредитов на пополнение остатков средств на счетах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6E79BB">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1 367 264,6</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6E79BB">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1 414 152,1</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6E79BB">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1 385 346,9</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6E79BB">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1 244 526,2</w:t>
            </w:r>
          </w:p>
        </w:tc>
      </w:tr>
      <w:tr w:rsidR="00423BDE" w:rsidRPr="00415E1E" w:rsidTr="006E79BB">
        <w:trPr>
          <w:trHeight w:val="886"/>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423BDE" w:rsidRPr="00060B5F" w:rsidRDefault="00423BDE" w:rsidP="005E39AF">
            <w:pPr>
              <w:spacing w:after="0" w:line="240" w:lineRule="auto"/>
              <w:rPr>
                <w:rFonts w:ascii="Times New Roman" w:eastAsia="Times New Roman" w:hAnsi="Times New Roman" w:cs="Times New Roman"/>
                <w:sz w:val="20"/>
                <w:szCs w:val="20"/>
                <w:lang w:eastAsia="ru-RU"/>
              </w:rPr>
            </w:pPr>
            <w:r w:rsidRPr="00060B5F">
              <w:rPr>
                <w:rFonts w:ascii="Times New Roman" w:eastAsia="Times New Roman" w:hAnsi="Times New Roman" w:cs="Times New Roman"/>
                <w:sz w:val="20"/>
                <w:szCs w:val="20"/>
                <w:lang w:eastAsia="ru-RU"/>
              </w:rPr>
              <w:t xml:space="preserve">Возврат предоставленных из федерального бюджета бюджетных кредитов на пополнение остатков средств на счетах бюджетов субъектов Российской Федерации </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6E79BB">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1 367 264,6</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6E79BB">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1 414 152,1</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6E79BB">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1 385 346,9</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6E79BB">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1 244 526,2</w:t>
            </w:r>
          </w:p>
        </w:tc>
      </w:tr>
      <w:tr w:rsidR="00423BDE" w:rsidRPr="00415E1E" w:rsidTr="00060B5F">
        <w:trPr>
          <w:trHeight w:val="376"/>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423BDE" w:rsidRPr="00060B5F" w:rsidRDefault="00423BDE" w:rsidP="005E39AF">
            <w:pPr>
              <w:spacing w:after="0" w:line="240" w:lineRule="auto"/>
              <w:rPr>
                <w:rFonts w:ascii="Times New Roman" w:eastAsia="Times New Roman" w:hAnsi="Times New Roman" w:cs="Times New Roman"/>
                <w:b/>
                <w:bCs/>
                <w:sz w:val="20"/>
                <w:szCs w:val="20"/>
                <w:lang w:eastAsia="ru-RU"/>
              </w:rPr>
            </w:pPr>
            <w:r w:rsidRPr="00060B5F">
              <w:rPr>
                <w:rFonts w:ascii="Times New Roman" w:eastAsia="Times New Roman" w:hAnsi="Times New Roman" w:cs="Times New Roman"/>
                <w:b/>
                <w:bCs/>
                <w:sz w:val="20"/>
                <w:szCs w:val="20"/>
                <w:lang w:eastAsia="ru-RU"/>
              </w:rPr>
              <w:t xml:space="preserve">Кредиты кредитных организаций в валюте Российской Федерации </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800 000,0</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2 000 000,0</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1 900 000,0</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2 500 000,0</w:t>
            </w:r>
          </w:p>
        </w:tc>
      </w:tr>
      <w:tr w:rsidR="00423BDE" w:rsidRPr="00415E1E" w:rsidTr="00060B5F">
        <w:trPr>
          <w:trHeight w:val="339"/>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423BDE" w:rsidRPr="00060B5F" w:rsidRDefault="00423BDE" w:rsidP="005E39AF">
            <w:pPr>
              <w:spacing w:after="0" w:line="240" w:lineRule="auto"/>
              <w:rPr>
                <w:rFonts w:ascii="Times New Roman" w:eastAsia="Times New Roman" w:hAnsi="Times New Roman" w:cs="Times New Roman"/>
                <w:sz w:val="20"/>
                <w:szCs w:val="20"/>
                <w:lang w:eastAsia="ru-RU"/>
              </w:rPr>
            </w:pPr>
            <w:r w:rsidRPr="00060B5F">
              <w:rPr>
                <w:rFonts w:ascii="Times New Roman" w:eastAsia="Times New Roman" w:hAnsi="Times New Roman" w:cs="Times New Roman"/>
                <w:sz w:val="20"/>
                <w:szCs w:val="20"/>
                <w:lang w:eastAsia="ru-RU"/>
              </w:rPr>
              <w:t>Получение кредитов кредитных организаций</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6 500 000,0</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3 200 000,0</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4 900 000,0</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6 500 000,0</w:t>
            </w:r>
          </w:p>
        </w:tc>
      </w:tr>
      <w:tr w:rsidR="00423BDE" w:rsidRPr="00415E1E" w:rsidTr="00060B5F">
        <w:trPr>
          <w:trHeight w:val="273"/>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423BDE" w:rsidRPr="00060B5F" w:rsidRDefault="00423BDE" w:rsidP="005E39AF">
            <w:pPr>
              <w:spacing w:after="0" w:line="240" w:lineRule="auto"/>
              <w:rPr>
                <w:rFonts w:ascii="Times New Roman" w:eastAsia="Times New Roman" w:hAnsi="Times New Roman" w:cs="Times New Roman"/>
                <w:sz w:val="20"/>
                <w:szCs w:val="20"/>
                <w:lang w:eastAsia="ru-RU"/>
              </w:rPr>
            </w:pPr>
            <w:r w:rsidRPr="00060B5F">
              <w:rPr>
                <w:rFonts w:ascii="Times New Roman" w:eastAsia="Times New Roman" w:hAnsi="Times New Roman" w:cs="Times New Roman"/>
                <w:sz w:val="20"/>
                <w:szCs w:val="20"/>
                <w:lang w:eastAsia="ru-RU"/>
              </w:rPr>
              <w:t>Возврат кредитов кредитных организаций</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5 700 000,0</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1 200 000,0</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3 000 000,0</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4 000 000,0</w:t>
            </w:r>
          </w:p>
        </w:tc>
      </w:tr>
      <w:tr w:rsidR="00423BDE" w:rsidRPr="00415E1E" w:rsidTr="00E33ECC">
        <w:trPr>
          <w:trHeight w:val="270"/>
        </w:trPr>
        <w:tc>
          <w:tcPr>
            <w:tcW w:w="3843" w:type="dxa"/>
            <w:tcBorders>
              <w:top w:val="nil"/>
              <w:left w:val="single" w:sz="4" w:space="0" w:color="auto"/>
              <w:bottom w:val="single" w:sz="4" w:space="0" w:color="auto"/>
              <w:right w:val="single" w:sz="4" w:space="0" w:color="auto"/>
            </w:tcBorders>
            <w:shd w:val="clear" w:color="auto" w:fill="FFFFFF" w:themeFill="background1"/>
          </w:tcPr>
          <w:p w:rsidR="00423BDE" w:rsidRPr="00060B5F" w:rsidRDefault="00423BDE" w:rsidP="003574D0">
            <w:pPr>
              <w:spacing w:after="0" w:line="240" w:lineRule="auto"/>
              <w:rPr>
                <w:rFonts w:ascii="Times New Roman" w:hAnsi="Times New Roman" w:cs="Times New Roman"/>
                <w:sz w:val="20"/>
                <w:szCs w:val="20"/>
              </w:rPr>
            </w:pPr>
            <w:r w:rsidRPr="00060B5F">
              <w:rPr>
                <w:rFonts w:ascii="Times New Roman" w:hAnsi="Times New Roman" w:cs="Times New Roman"/>
                <w:sz w:val="20"/>
                <w:szCs w:val="20"/>
              </w:rPr>
              <w:t>Государственные ценные бумаги</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1 375 000,0</w:t>
            </w:r>
          </w:p>
        </w:tc>
        <w:tc>
          <w:tcPr>
            <w:tcW w:w="1418" w:type="dxa"/>
            <w:tcBorders>
              <w:top w:val="nil"/>
              <w:left w:val="nil"/>
              <w:bottom w:val="single" w:sz="4" w:space="0" w:color="auto"/>
              <w:right w:val="single" w:sz="4" w:space="0" w:color="auto"/>
            </w:tcBorders>
            <w:shd w:val="clear" w:color="auto" w:fill="FFFFFF" w:themeFill="background1"/>
            <w:noWrap/>
            <w:vAlign w:val="center"/>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-400 000,0</w:t>
            </w:r>
          </w:p>
        </w:tc>
        <w:tc>
          <w:tcPr>
            <w:tcW w:w="1276" w:type="dxa"/>
            <w:tcBorders>
              <w:top w:val="nil"/>
              <w:left w:val="nil"/>
              <w:bottom w:val="single" w:sz="4" w:space="0" w:color="auto"/>
              <w:right w:val="single" w:sz="4" w:space="0" w:color="auto"/>
            </w:tcBorders>
            <w:shd w:val="clear" w:color="auto" w:fill="FFFFFF" w:themeFill="background1"/>
            <w:noWrap/>
            <w:vAlign w:val="center"/>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-400 000,0</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-400 000,0</w:t>
            </w:r>
          </w:p>
        </w:tc>
      </w:tr>
      <w:tr w:rsidR="00423BDE" w:rsidRPr="00415E1E" w:rsidTr="00E33ECC">
        <w:trPr>
          <w:trHeight w:val="270"/>
        </w:trPr>
        <w:tc>
          <w:tcPr>
            <w:tcW w:w="3843" w:type="dxa"/>
            <w:tcBorders>
              <w:top w:val="single" w:sz="4" w:space="0" w:color="auto"/>
              <w:left w:val="single" w:sz="4" w:space="0" w:color="auto"/>
              <w:bottom w:val="single" w:sz="4" w:space="0" w:color="auto"/>
              <w:right w:val="single" w:sz="4" w:space="0" w:color="auto"/>
            </w:tcBorders>
            <w:shd w:val="clear" w:color="auto" w:fill="FFFFFF" w:themeFill="background1"/>
          </w:tcPr>
          <w:p w:rsidR="00423BDE" w:rsidRPr="00060B5F" w:rsidRDefault="00423BDE" w:rsidP="003574D0">
            <w:pPr>
              <w:spacing w:after="0" w:line="240" w:lineRule="auto"/>
              <w:rPr>
                <w:rFonts w:ascii="Times New Roman" w:hAnsi="Times New Roman" w:cs="Times New Roman"/>
                <w:sz w:val="20"/>
                <w:szCs w:val="20"/>
              </w:rPr>
            </w:pPr>
            <w:r w:rsidRPr="00060B5F">
              <w:rPr>
                <w:rFonts w:ascii="Times New Roman" w:hAnsi="Times New Roman" w:cs="Times New Roman"/>
                <w:sz w:val="20"/>
                <w:szCs w:val="20"/>
              </w:rPr>
              <w:t>Размещение государственных ценных бумаг</w:t>
            </w:r>
          </w:p>
        </w:tc>
        <w:tc>
          <w:tcPr>
            <w:tcW w:w="1417" w:type="dxa"/>
            <w:tcBorders>
              <w:top w:val="single" w:sz="4" w:space="0" w:color="auto"/>
              <w:left w:val="nil"/>
              <w:bottom w:val="single" w:sz="4" w:space="0" w:color="auto"/>
              <w:right w:val="single" w:sz="4" w:space="0" w:color="auto"/>
            </w:tcBorders>
            <w:shd w:val="clear" w:color="auto" w:fill="FFFFFF" w:themeFill="background1"/>
            <w:noWrap/>
            <w:vAlign w:val="center"/>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1 375 000,0</w:t>
            </w: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417" w:type="dxa"/>
            <w:tcBorders>
              <w:top w:val="single" w:sz="4" w:space="0" w:color="auto"/>
              <w:left w:val="nil"/>
              <w:bottom w:val="single" w:sz="4" w:space="0" w:color="auto"/>
              <w:right w:val="single" w:sz="4" w:space="0" w:color="auto"/>
            </w:tcBorders>
            <w:shd w:val="clear" w:color="auto" w:fill="FFFFFF" w:themeFill="background1"/>
            <w:noWrap/>
            <w:vAlign w:val="center"/>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r>
      <w:tr w:rsidR="00423BDE" w:rsidRPr="00415E1E" w:rsidTr="00060B5F">
        <w:trPr>
          <w:trHeight w:val="270"/>
        </w:trPr>
        <w:tc>
          <w:tcPr>
            <w:tcW w:w="3843" w:type="dxa"/>
            <w:tcBorders>
              <w:top w:val="nil"/>
              <w:left w:val="single" w:sz="4" w:space="0" w:color="auto"/>
              <w:bottom w:val="single" w:sz="4" w:space="0" w:color="auto"/>
              <w:right w:val="single" w:sz="4" w:space="0" w:color="auto"/>
            </w:tcBorders>
            <w:shd w:val="clear" w:color="auto" w:fill="FFFFFF" w:themeFill="background1"/>
          </w:tcPr>
          <w:p w:rsidR="00423BDE" w:rsidRPr="00060B5F" w:rsidRDefault="00423BDE" w:rsidP="003574D0">
            <w:pPr>
              <w:spacing w:after="0" w:line="240" w:lineRule="auto"/>
              <w:rPr>
                <w:rFonts w:ascii="Times New Roman" w:hAnsi="Times New Roman" w:cs="Times New Roman"/>
                <w:sz w:val="20"/>
                <w:szCs w:val="20"/>
              </w:rPr>
            </w:pPr>
            <w:r w:rsidRPr="00060B5F">
              <w:rPr>
                <w:rFonts w:ascii="Times New Roman" w:hAnsi="Times New Roman" w:cs="Times New Roman"/>
                <w:sz w:val="20"/>
                <w:szCs w:val="20"/>
              </w:rPr>
              <w:t>Погашение государственных ценных бумаг</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0,0</w:t>
            </w:r>
          </w:p>
        </w:tc>
        <w:tc>
          <w:tcPr>
            <w:tcW w:w="1418" w:type="dxa"/>
            <w:tcBorders>
              <w:top w:val="nil"/>
              <w:left w:val="nil"/>
              <w:bottom w:val="single" w:sz="4" w:space="0" w:color="auto"/>
              <w:right w:val="single" w:sz="4" w:space="0" w:color="auto"/>
            </w:tcBorders>
            <w:shd w:val="clear" w:color="auto" w:fill="FFFFFF" w:themeFill="background1"/>
            <w:noWrap/>
            <w:vAlign w:val="center"/>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400 000,0</w:t>
            </w:r>
          </w:p>
        </w:tc>
        <w:tc>
          <w:tcPr>
            <w:tcW w:w="1276" w:type="dxa"/>
            <w:tcBorders>
              <w:top w:val="nil"/>
              <w:left w:val="nil"/>
              <w:bottom w:val="single" w:sz="4" w:space="0" w:color="auto"/>
              <w:right w:val="single" w:sz="4" w:space="0" w:color="auto"/>
            </w:tcBorders>
            <w:shd w:val="clear" w:color="auto" w:fill="FFFFFF" w:themeFill="background1"/>
            <w:noWrap/>
            <w:vAlign w:val="center"/>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400 000,0</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423BDE" w:rsidRPr="00060B5F" w:rsidRDefault="00423BDE"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400 000,0</w:t>
            </w:r>
          </w:p>
        </w:tc>
      </w:tr>
      <w:tr w:rsidR="000C65C5" w:rsidRPr="00415E1E" w:rsidTr="00060B5F">
        <w:trPr>
          <w:trHeight w:val="270"/>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0C65C5" w:rsidRPr="00060B5F" w:rsidRDefault="000C65C5" w:rsidP="005E39AF">
            <w:pPr>
              <w:spacing w:after="0" w:line="240" w:lineRule="auto"/>
              <w:rPr>
                <w:rFonts w:ascii="Times New Roman" w:eastAsia="Times New Roman" w:hAnsi="Times New Roman" w:cs="Times New Roman"/>
                <w:sz w:val="20"/>
                <w:szCs w:val="20"/>
                <w:lang w:eastAsia="ru-RU"/>
              </w:rPr>
            </w:pPr>
            <w:r w:rsidRPr="00060B5F">
              <w:rPr>
                <w:rFonts w:ascii="Times New Roman" w:eastAsia="Times New Roman" w:hAnsi="Times New Roman" w:cs="Times New Roman"/>
                <w:sz w:val="20"/>
                <w:szCs w:val="20"/>
                <w:lang w:eastAsia="ru-RU"/>
              </w:rPr>
              <w:t>Справочно:</w:t>
            </w:r>
          </w:p>
        </w:tc>
        <w:tc>
          <w:tcPr>
            <w:tcW w:w="1417" w:type="dxa"/>
            <w:tcBorders>
              <w:top w:val="nil"/>
              <w:left w:val="nil"/>
              <w:bottom w:val="single" w:sz="4" w:space="0" w:color="auto"/>
              <w:right w:val="single" w:sz="4" w:space="0" w:color="auto"/>
            </w:tcBorders>
            <w:shd w:val="clear" w:color="auto" w:fill="FFFFFF" w:themeFill="background1"/>
            <w:noWrap/>
            <w:vAlign w:val="center"/>
          </w:tcPr>
          <w:p w:rsidR="000C65C5" w:rsidRPr="00060B5F" w:rsidRDefault="000C65C5" w:rsidP="00060B5F">
            <w:pPr>
              <w:spacing w:after="0" w:line="240" w:lineRule="auto"/>
              <w:jc w:val="right"/>
              <w:rPr>
                <w:rFonts w:ascii="Times New Roman" w:eastAsia="Times New Roman" w:hAnsi="Times New Roman" w:cs="Times New Roman"/>
                <w:bCs/>
                <w:iCs/>
                <w:sz w:val="20"/>
                <w:szCs w:val="20"/>
                <w:lang w:eastAsia="ru-RU"/>
              </w:rPr>
            </w:pPr>
          </w:p>
        </w:tc>
        <w:tc>
          <w:tcPr>
            <w:tcW w:w="1418" w:type="dxa"/>
            <w:tcBorders>
              <w:top w:val="nil"/>
              <w:left w:val="nil"/>
              <w:bottom w:val="single" w:sz="4" w:space="0" w:color="auto"/>
              <w:right w:val="single" w:sz="4" w:space="0" w:color="auto"/>
            </w:tcBorders>
            <w:shd w:val="clear" w:color="auto" w:fill="FFFFFF" w:themeFill="background1"/>
            <w:noWrap/>
            <w:vAlign w:val="center"/>
          </w:tcPr>
          <w:p w:rsidR="000C65C5" w:rsidRPr="00060B5F" w:rsidRDefault="000C65C5" w:rsidP="00060B5F">
            <w:pPr>
              <w:spacing w:after="0" w:line="240" w:lineRule="auto"/>
              <w:jc w:val="right"/>
              <w:rPr>
                <w:rFonts w:ascii="Times New Roman" w:eastAsia="Times New Roman" w:hAnsi="Times New Roman" w:cs="Times New Roman"/>
                <w:bCs/>
                <w:iCs/>
                <w:sz w:val="20"/>
                <w:szCs w:val="20"/>
                <w:lang w:eastAsia="ru-RU"/>
              </w:rPr>
            </w:pPr>
          </w:p>
        </w:tc>
        <w:tc>
          <w:tcPr>
            <w:tcW w:w="1276" w:type="dxa"/>
            <w:tcBorders>
              <w:top w:val="nil"/>
              <w:left w:val="nil"/>
              <w:bottom w:val="single" w:sz="4" w:space="0" w:color="auto"/>
              <w:right w:val="single" w:sz="4" w:space="0" w:color="auto"/>
            </w:tcBorders>
            <w:shd w:val="clear" w:color="auto" w:fill="FFFFFF" w:themeFill="background1"/>
            <w:noWrap/>
            <w:vAlign w:val="center"/>
          </w:tcPr>
          <w:p w:rsidR="000C65C5" w:rsidRPr="00060B5F" w:rsidRDefault="000C65C5" w:rsidP="00060B5F">
            <w:pPr>
              <w:spacing w:after="0" w:line="240" w:lineRule="auto"/>
              <w:jc w:val="right"/>
              <w:rPr>
                <w:rFonts w:ascii="Times New Roman" w:eastAsia="Times New Roman" w:hAnsi="Times New Roman" w:cs="Times New Roman"/>
                <w:bCs/>
                <w:iCs/>
                <w:sz w:val="20"/>
                <w:szCs w:val="20"/>
                <w:lang w:eastAsia="ru-RU"/>
              </w:rPr>
            </w:pPr>
          </w:p>
        </w:tc>
        <w:tc>
          <w:tcPr>
            <w:tcW w:w="1417" w:type="dxa"/>
            <w:tcBorders>
              <w:top w:val="nil"/>
              <w:left w:val="nil"/>
              <w:bottom w:val="single" w:sz="4" w:space="0" w:color="auto"/>
              <w:right w:val="single" w:sz="4" w:space="0" w:color="auto"/>
            </w:tcBorders>
            <w:shd w:val="clear" w:color="auto" w:fill="FFFFFF" w:themeFill="background1"/>
            <w:noWrap/>
            <w:vAlign w:val="center"/>
          </w:tcPr>
          <w:p w:rsidR="000C65C5" w:rsidRPr="00060B5F" w:rsidRDefault="000C65C5" w:rsidP="00060B5F">
            <w:pPr>
              <w:spacing w:after="0" w:line="240" w:lineRule="auto"/>
              <w:jc w:val="right"/>
              <w:rPr>
                <w:rFonts w:ascii="Times New Roman" w:eastAsia="Times New Roman" w:hAnsi="Times New Roman" w:cs="Times New Roman"/>
                <w:bCs/>
                <w:iCs/>
                <w:sz w:val="20"/>
                <w:szCs w:val="20"/>
                <w:lang w:eastAsia="ru-RU"/>
              </w:rPr>
            </w:pPr>
          </w:p>
        </w:tc>
      </w:tr>
      <w:tr w:rsidR="00060B5F" w:rsidRPr="00415E1E" w:rsidTr="00060B5F">
        <w:trPr>
          <w:trHeight w:val="267"/>
        </w:trPr>
        <w:tc>
          <w:tcPr>
            <w:tcW w:w="3843" w:type="dxa"/>
            <w:tcBorders>
              <w:top w:val="nil"/>
              <w:left w:val="single" w:sz="4" w:space="0" w:color="auto"/>
              <w:bottom w:val="single" w:sz="4" w:space="0" w:color="auto"/>
              <w:right w:val="single" w:sz="4" w:space="0" w:color="auto"/>
            </w:tcBorders>
            <w:shd w:val="clear" w:color="auto" w:fill="FFFFFF" w:themeFill="background1"/>
            <w:vAlign w:val="center"/>
            <w:hideMark/>
          </w:tcPr>
          <w:p w:rsidR="00060B5F" w:rsidRPr="00060B5F" w:rsidRDefault="00060B5F" w:rsidP="005E39AF">
            <w:pPr>
              <w:spacing w:after="0" w:line="240" w:lineRule="auto"/>
              <w:rPr>
                <w:rFonts w:ascii="Times New Roman" w:eastAsia="Times New Roman" w:hAnsi="Times New Roman" w:cs="Times New Roman"/>
                <w:i/>
                <w:iCs/>
                <w:sz w:val="20"/>
                <w:szCs w:val="20"/>
                <w:lang w:eastAsia="ru-RU"/>
              </w:rPr>
            </w:pPr>
            <w:r w:rsidRPr="00060B5F">
              <w:rPr>
                <w:rFonts w:ascii="Times New Roman" w:eastAsia="Times New Roman" w:hAnsi="Times New Roman" w:cs="Times New Roman"/>
                <w:i/>
                <w:iCs/>
                <w:sz w:val="20"/>
                <w:szCs w:val="20"/>
                <w:lang w:eastAsia="ru-RU"/>
              </w:rPr>
              <w:t>Изменение остатков на счетах по учету средств бюджета</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060B5F" w:rsidRPr="00060B5F" w:rsidRDefault="00060B5F"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138 186,1</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060B5F" w:rsidRPr="00060B5F" w:rsidRDefault="00060B5F"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73 569,1</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060B5F" w:rsidRPr="00060B5F" w:rsidRDefault="00060B5F"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42 727,9</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rsidR="00060B5F" w:rsidRPr="00060B5F" w:rsidRDefault="00060B5F" w:rsidP="00060B5F">
            <w:pPr>
              <w:spacing w:after="0" w:line="240" w:lineRule="auto"/>
              <w:jc w:val="right"/>
              <w:rPr>
                <w:rFonts w:ascii="Times New Roman" w:eastAsia="Times New Roman" w:hAnsi="Times New Roman" w:cs="Times New Roman"/>
                <w:bCs/>
                <w:iCs/>
                <w:sz w:val="20"/>
                <w:szCs w:val="20"/>
                <w:lang w:eastAsia="ru-RU"/>
              </w:rPr>
            </w:pPr>
            <w:r w:rsidRPr="00060B5F">
              <w:rPr>
                <w:rFonts w:ascii="Times New Roman" w:eastAsia="Times New Roman" w:hAnsi="Times New Roman" w:cs="Times New Roman"/>
                <w:bCs/>
                <w:iCs/>
                <w:sz w:val="20"/>
                <w:szCs w:val="20"/>
                <w:lang w:eastAsia="ru-RU"/>
              </w:rPr>
              <w:t>44 822,7</w:t>
            </w:r>
          </w:p>
        </w:tc>
      </w:tr>
    </w:tbl>
    <w:p w:rsidR="005E39AF" w:rsidRPr="00415E1E" w:rsidRDefault="005E39AF" w:rsidP="00E6380B">
      <w:pPr>
        <w:spacing w:after="0" w:line="240" w:lineRule="auto"/>
        <w:ind w:firstLine="720"/>
        <w:jc w:val="both"/>
        <w:rPr>
          <w:rFonts w:ascii="Times New Roman" w:eastAsia="Times New Roman" w:hAnsi="Times New Roman" w:cs="Times New Roman"/>
          <w:sz w:val="24"/>
          <w:szCs w:val="24"/>
          <w:highlight w:val="yellow"/>
          <w:lang w:eastAsia="ru-RU"/>
        </w:rPr>
      </w:pPr>
    </w:p>
    <w:p w:rsidR="00E6380B" w:rsidRPr="00060B5F" w:rsidRDefault="00E6380B" w:rsidP="00E6380B">
      <w:pPr>
        <w:autoSpaceDE w:val="0"/>
        <w:autoSpaceDN w:val="0"/>
        <w:adjustRightInd w:val="0"/>
        <w:spacing w:after="0" w:line="240" w:lineRule="auto"/>
        <w:ind w:firstLine="720"/>
        <w:jc w:val="both"/>
        <w:outlineLvl w:val="3"/>
        <w:rPr>
          <w:rFonts w:ascii="Times New Roman" w:eastAsia="Times New Roman" w:hAnsi="Times New Roman" w:cs="Times New Roman"/>
          <w:sz w:val="24"/>
          <w:szCs w:val="24"/>
          <w:lang w:eastAsia="ru-RU"/>
        </w:rPr>
      </w:pPr>
      <w:r w:rsidRPr="00060B5F">
        <w:rPr>
          <w:rFonts w:ascii="Times New Roman" w:eastAsia="Times New Roman" w:hAnsi="Times New Roman" w:cs="Times New Roman"/>
          <w:sz w:val="24"/>
          <w:szCs w:val="24"/>
          <w:lang w:eastAsia="ru-RU"/>
        </w:rPr>
        <w:t>В соответствии со статьей 92.1 Бюджетного кодекса Российской Федерации дефицит бюджета субъекта Российской Федерации не должен превышать 15 процентов объема доходов бюджета субъекта РФ без учета безвозмездных поступлений. Дефицит бюджета может превысить установленные ограничения на сумму поступлений от продажи акций и иных форм участия в капитале, находящихся в собственности субъекта Российской Федерации, и (или) на сумму снижения остатков средств на счетах по учету средств бюджета.</w:t>
      </w:r>
    </w:p>
    <w:p w:rsidR="00E6380B" w:rsidRPr="00060B5F" w:rsidRDefault="00E6380B" w:rsidP="00E6380B">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060B5F">
        <w:rPr>
          <w:rFonts w:ascii="Times New Roman" w:eastAsia="Times New Roman" w:hAnsi="Times New Roman" w:cs="Times New Roman"/>
          <w:sz w:val="24"/>
          <w:szCs w:val="24"/>
          <w:lang w:eastAsia="ru-RU"/>
        </w:rPr>
        <w:t>Размер дефицита проекта окружного бюджета на 201</w:t>
      </w:r>
      <w:r w:rsidR="00060B5F" w:rsidRPr="00060B5F">
        <w:rPr>
          <w:rFonts w:ascii="Times New Roman" w:eastAsia="Times New Roman" w:hAnsi="Times New Roman" w:cs="Times New Roman"/>
          <w:sz w:val="24"/>
          <w:szCs w:val="24"/>
          <w:lang w:eastAsia="ru-RU"/>
        </w:rPr>
        <w:t>9</w:t>
      </w:r>
      <w:r w:rsidRPr="00060B5F">
        <w:rPr>
          <w:rFonts w:ascii="Times New Roman" w:eastAsia="Times New Roman" w:hAnsi="Times New Roman" w:cs="Times New Roman"/>
          <w:sz w:val="24"/>
          <w:szCs w:val="24"/>
          <w:lang w:eastAsia="ru-RU"/>
        </w:rPr>
        <w:t xml:space="preserve"> год предлагается в размере </w:t>
      </w:r>
      <w:r w:rsidR="00060B5F" w:rsidRPr="00060B5F">
        <w:rPr>
          <w:rFonts w:ascii="Times New Roman" w:eastAsia="Times New Roman" w:hAnsi="Times New Roman" w:cs="Times New Roman"/>
          <w:sz w:val="24"/>
          <w:szCs w:val="24"/>
          <w:lang w:eastAsia="ru-RU"/>
        </w:rPr>
        <w:t>9</w:t>
      </w:r>
      <w:r w:rsidR="003574D0" w:rsidRPr="00060B5F">
        <w:rPr>
          <w:rFonts w:ascii="Times New Roman" w:eastAsia="Times New Roman" w:hAnsi="Times New Roman" w:cs="Times New Roman"/>
          <w:sz w:val="24"/>
          <w:szCs w:val="24"/>
          <w:lang w:eastAsia="ru-RU"/>
        </w:rPr>
        <w:t>,</w:t>
      </w:r>
      <w:r w:rsidR="00060B5F" w:rsidRPr="00060B5F">
        <w:rPr>
          <w:rFonts w:ascii="Times New Roman" w:eastAsia="Times New Roman" w:hAnsi="Times New Roman" w:cs="Times New Roman"/>
          <w:sz w:val="24"/>
          <w:szCs w:val="24"/>
          <w:lang w:eastAsia="ru-RU"/>
        </w:rPr>
        <w:t>9</w:t>
      </w:r>
      <w:r w:rsidRPr="00060B5F">
        <w:rPr>
          <w:rFonts w:ascii="Times New Roman" w:eastAsia="Times New Roman" w:hAnsi="Times New Roman" w:cs="Times New Roman"/>
          <w:sz w:val="24"/>
          <w:szCs w:val="24"/>
          <w:lang w:eastAsia="ru-RU"/>
        </w:rPr>
        <w:t xml:space="preserve"> процент</w:t>
      </w:r>
      <w:r w:rsidR="00020598" w:rsidRPr="00060B5F">
        <w:rPr>
          <w:rFonts w:ascii="Times New Roman" w:eastAsia="Times New Roman" w:hAnsi="Times New Roman" w:cs="Times New Roman"/>
          <w:sz w:val="24"/>
          <w:szCs w:val="24"/>
          <w:lang w:eastAsia="ru-RU"/>
        </w:rPr>
        <w:t>ов</w:t>
      </w:r>
      <w:r w:rsidR="00A819A1" w:rsidRPr="00060B5F">
        <w:rPr>
          <w:rFonts w:ascii="Times New Roman" w:eastAsia="Times New Roman" w:hAnsi="Times New Roman" w:cs="Times New Roman"/>
          <w:sz w:val="24"/>
          <w:szCs w:val="24"/>
          <w:lang w:eastAsia="ru-RU"/>
        </w:rPr>
        <w:t>.</w:t>
      </w:r>
    </w:p>
    <w:p w:rsidR="00A819A1" w:rsidRDefault="00A819A1" w:rsidP="00E6380B">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01334F">
        <w:rPr>
          <w:rFonts w:ascii="Times New Roman" w:hAnsi="Times New Roman" w:cs="Times New Roman"/>
          <w:sz w:val="24"/>
          <w:szCs w:val="24"/>
        </w:rPr>
        <w:t>Законопроектом предлагается установить верхний предел государственного внутреннего долга Ненецкого автономного округа по долговым обязательствам Ненецкого автономного округа на 1 января 20</w:t>
      </w:r>
      <w:r w:rsidR="0001334F" w:rsidRPr="0001334F">
        <w:rPr>
          <w:rFonts w:ascii="Times New Roman" w:hAnsi="Times New Roman" w:cs="Times New Roman"/>
          <w:sz w:val="24"/>
          <w:szCs w:val="24"/>
        </w:rPr>
        <w:t>20</w:t>
      </w:r>
      <w:r w:rsidRPr="0001334F">
        <w:rPr>
          <w:rFonts w:ascii="Times New Roman" w:hAnsi="Times New Roman" w:cs="Times New Roman"/>
          <w:sz w:val="24"/>
          <w:szCs w:val="24"/>
        </w:rPr>
        <w:t xml:space="preserve"> года в сумме </w:t>
      </w:r>
      <w:r w:rsidR="0001334F" w:rsidRPr="0001334F">
        <w:rPr>
          <w:rFonts w:ascii="Times New Roman" w:hAnsi="Times New Roman" w:cs="Times New Roman"/>
          <w:sz w:val="24"/>
          <w:szCs w:val="24"/>
        </w:rPr>
        <w:t>3 8</w:t>
      </w:r>
      <w:r w:rsidR="005B37A1" w:rsidRPr="0001334F">
        <w:rPr>
          <w:rFonts w:ascii="Times New Roman" w:hAnsi="Times New Roman" w:cs="Times New Roman"/>
          <w:sz w:val="24"/>
          <w:szCs w:val="24"/>
        </w:rPr>
        <w:t>00 000,0</w:t>
      </w:r>
      <w:r w:rsidRPr="0001334F">
        <w:rPr>
          <w:rFonts w:ascii="Times New Roman" w:hAnsi="Times New Roman" w:cs="Times New Roman"/>
          <w:sz w:val="24"/>
          <w:szCs w:val="24"/>
        </w:rPr>
        <w:t xml:space="preserve"> тыс. рублей, на 1 января </w:t>
      </w:r>
      <w:r w:rsidRPr="0001334F">
        <w:rPr>
          <w:rFonts w:ascii="Times New Roman" w:hAnsi="Times New Roman" w:cs="Times New Roman"/>
          <w:sz w:val="24"/>
          <w:szCs w:val="24"/>
        </w:rPr>
        <w:lastRenderedPageBreak/>
        <w:t>20</w:t>
      </w:r>
      <w:r w:rsidR="00DF1BBA" w:rsidRPr="0001334F">
        <w:rPr>
          <w:rFonts w:ascii="Times New Roman" w:hAnsi="Times New Roman" w:cs="Times New Roman"/>
          <w:sz w:val="24"/>
          <w:szCs w:val="24"/>
        </w:rPr>
        <w:t>2</w:t>
      </w:r>
      <w:r w:rsidR="003A4060">
        <w:rPr>
          <w:rFonts w:ascii="Times New Roman" w:hAnsi="Times New Roman" w:cs="Times New Roman"/>
          <w:sz w:val="24"/>
          <w:szCs w:val="24"/>
        </w:rPr>
        <w:t>1</w:t>
      </w:r>
      <w:r w:rsidRPr="0001334F">
        <w:rPr>
          <w:rFonts w:ascii="Times New Roman" w:hAnsi="Times New Roman" w:cs="Times New Roman"/>
          <w:sz w:val="24"/>
          <w:szCs w:val="24"/>
        </w:rPr>
        <w:t xml:space="preserve"> года в сумме </w:t>
      </w:r>
      <w:r w:rsidR="0001334F" w:rsidRPr="0001334F">
        <w:rPr>
          <w:rFonts w:ascii="Times New Roman" w:hAnsi="Times New Roman" w:cs="Times New Roman"/>
          <w:sz w:val="24"/>
          <w:szCs w:val="24"/>
        </w:rPr>
        <w:t>5 0</w:t>
      </w:r>
      <w:r w:rsidR="005B37A1" w:rsidRPr="0001334F">
        <w:rPr>
          <w:rFonts w:ascii="Times New Roman" w:hAnsi="Times New Roman" w:cs="Times New Roman"/>
          <w:sz w:val="24"/>
          <w:szCs w:val="24"/>
        </w:rPr>
        <w:t xml:space="preserve">00 000,0 </w:t>
      </w:r>
      <w:r w:rsidRPr="0001334F">
        <w:rPr>
          <w:rFonts w:ascii="Times New Roman" w:hAnsi="Times New Roman" w:cs="Times New Roman"/>
          <w:sz w:val="24"/>
          <w:szCs w:val="24"/>
        </w:rPr>
        <w:t>тыс. рублей, на 1 января 202</w:t>
      </w:r>
      <w:r w:rsidR="003A4060">
        <w:rPr>
          <w:rFonts w:ascii="Times New Roman" w:hAnsi="Times New Roman" w:cs="Times New Roman"/>
          <w:sz w:val="24"/>
          <w:szCs w:val="24"/>
        </w:rPr>
        <w:t>2</w:t>
      </w:r>
      <w:r w:rsidRPr="0001334F">
        <w:rPr>
          <w:rFonts w:ascii="Times New Roman" w:hAnsi="Times New Roman" w:cs="Times New Roman"/>
          <w:sz w:val="24"/>
          <w:szCs w:val="24"/>
        </w:rPr>
        <w:t xml:space="preserve"> года в сумме </w:t>
      </w:r>
      <w:r w:rsidR="0001334F" w:rsidRPr="0001334F">
        <w:rPr>
          <w:rFonts w:ascii="Times New Roman" w:hAnsi="Times New Roman" w:cs="Times New Roman"/>
          <w:sz w:val="24"/>
          <w:szCs w:val="24"/>
        </w:rPr>
        <w:t>6</w:t>
      </w:r>
      <w:r w:rsidR="005B37A1" w:rsidRPr="0001334F">
        <w:rPr>
          <w:rFonts w:ascii="Times New Roman" w:hAnsi="Times New Roman" w:cs="Times New Roman"/>
          <w:sz w:val="24"/>
          <w:szCs w:val="24"/>
        </w:rPr>
        <w:t> 800 000,0</w:t>
      </w:r>
      <w:r w:rsidRPr="0001334F">
        <w:rPr>
          <w:rFonts w:ascii="Times New Roman" w:hAnsi="Times New Roman" w:cs="Times New Roman"/>
          <w:sz w:val="24"/>
          <w:szCs w:val="24"/>
        </w:rPr>
        <w:t xml:space="preserve"> тыс. рублей.</w:t>
      </w:r>
      <w:r w:rsidRPr="0001334F">
        <w:rPr>
          <w:rFonts w:ascii="Times New Roman" w:eastAsia="Times New Roman" w:hAnsi="Times New Roman" w:cs="Times New Roman"/>
          <w:sz w:val="24"/>
          <w:szCs w:val="24"/>
          <w:lang w:eastAsia="ru-RU"/>
        </w:rPr>
        <w:t xml:space="preserve"> </w:t>
      </w:r>
    </w:p>
    <w:p w:rsidR="00B70063" w:rsidRPr="007A0DEC" w:rsidRDefault="00B70063" w:rsidP="00B70063">
      <w:pPr>
        <w:spacing w:after="0" w:line="240" w:lineRule="auto"/>
        <w:ind w:firstLine="720"/>
        <w:jc w:val="both"/>
        <w:rPr>
          <w:rFonts w:ascii="Times New Roman" w:hAnsi="Times New Roman" w:cs="Times New Roman"/>
          <w:sz w:val="24"/>
          <w:szCs w:val="24"/>
        </w:rPr>
      </w:pPr>
      <w:r w:rsidRPr="007A0DEC">
        <w:rPr>
          <w:rFonts w:ascii="Times New Roman" w:hAnsi="Times New Roman" w:cs="Times New Roman"/>
          <w:sz w:val="24"/>
          <w:szCs w:val="24"/>
        </w:rPr>
        <w:t>В проекте закона учт</w:t>
      </w:r>
      <w:r w:rsidR="00A628CB">
        <w:rPr>
          <w:rFonts w:ascii="Times New Roman" w:hAnsi="Times New Roman" w:cs="Times New Roman"/>
          <w:sz w:val="24"/>
          <w:szCs w:val="24"/>
        </w:rPr>
        <w:t>ё</w:t>
      </w:r>
      <w:r w:rsidRPr="007A0DEC">
        <w:rPr>
          <w:rFonts w:ascii="Times New Roman" w:hAnsi="Times New Roman" w:cs="Times New Roman"/>
          <w:sz w:val="24"/>
          <w:szCs w:val="24"/>
        </w:rPr>
        <w:t xml:space="preserve">н объем резервного фонда Администрации Ненецкого автономного округа в пределах трёх процентов общего объема расходов </w:t>
      </w:r>
      <w:r w:rsidR="007A0DEC" w:rsidRPr="007A0DEC">
        <w:rPr>
          <w:rFonts w:ascii="Times New Roman" w:hAnsi="Times New Roman" w:cs="Times New Roman"/>
          <w:sz w:val="24"/>
          <w:szCs w:val="24"/>
        </w:rPr>
        <w:t xml:space="preserve">на 2019 год в размере 3 241,5 тыс. рублей, на 2020 год в размере 3 371,1 тыс. рублей и на 2021 год в размере 3 069,4 тыс. рублей </w:t>
      </w:r>
      <w:r w:rsidRPr="007A0DEC">
        <w:rPr>
          <w:rFonts w:ascii="Times New Roman" w:hAnsi="Times New Roman" w:cs="Times New Roman"/>
          <w:sz w:val="24"/>
          <w:szCs w:val="24"/>
        </w:rPr>
        <w:t>Средства на формирование резервного фонда Ненецкого автономного округа в проекте окружного бюджета на 201</w:t>
      </w:r>
      <w:r w:rsidR="007A0DEC" w:rsidRPr="007A0DEC">
        <w:rPr>
          <w:rFonts w:ascii="Times New Roman" w:hAnsi="Times New Roman" w:cs="Times New Roman"/>
          <w:sz w:val="24"/>
          <w:szCs w:val="24"/>
        </w:rPr>
        <w:t>9</w:t>
      </w:r>
      <w:r w:rsidRPr="007A0DEC">
        <w:rPr>
          <w:rFonts w:ascii="Times New Roman" w:hAnsi="Times New Roman" w:cs="Times New Roman"/>
          <w:sz w:val="24"/>
          <w:szCs w:val="24"/>
        </w:rPr>
        <w:t xml:space="preserve"> год и плановый период 20</w:t>
      </w:r>
      <w:r w:rsidR="007A0DEC" w:rsidRPr="007A0DEC">
        <w:rPr>
          <w:rFonts w:ascii="Times New Roman" w:hAnsi="Times New Roman" w:cs="Times New Roman"/>
          <w:sz w:val="24"/>
          <w:szCs w:val="24"/>
        </w:rPr>
        <w:t>20</w:t>
      </w:r>
      <w:r w:rsidRPr="007A0DEC">
        <w:rPr>
          <w:rFonts w:ascii="Times New Roman" w:hAnsi="Times New Roman" w:cs="Times New Roman"/>
          <w:sz w:val="24"/>
          <w:szCs w:val="24"/>
        </w:rPr>
        <w:t xml:space="preserve"> и 202</w:t>
      </w:r>
      <w:r w:rsidR="007A0DEC" w:rsidRPr="007A0DEC">
        <w:rPr>
          <w:rFonts w:ascii="Times New Roman" w:hAnsi="Times New Roman" w:cs="Times New Roman"/>
          <w:sz w:val="24"/>
          <w:szCs w:val="24"/>
        </w:rPr>
        <w:t>1</w:t>
      </w:r>
      <w:r w:rsidRPr="007A0DEC">
        <w:rPr>
          <w:rFonts w:ascii="Times New Roman" w:hAnsi="Times New Roman" w:cs="Times New Roman"/>
          <w:sz w:val="24"/>
          <w:szCs w:val="24"/>
        </w:rPr>
        <w:t xml:space="preserve"> годов не предусмотрены.</w:t>
      </w:r>
    </w:p>
    <w:p w:rsidR="00B70063" w:rsidRPr="007A0DEC" w:rsidRDefault="00B70063" w:rsidP="00B70063">
      <w:pPr>
        <w:autoSpaceDE w:val="0"/>
        <w:adjustRightInd w:val="0"/>
        <w:spacing w:line="240" w:lineRule="auto"/>
        <w:ind w:firstLine="709"/>
        <w:contextualSpacing/>
        <w:jc w:val="both"/>
        <w:outlineLvl w:val="0"/>
        <w:rPr>
          <w:rFonts w:ascii="Times New Roman" w:eastAsia="Times New Roman" w:hAnsi="Times New Roman" w:cs="Times New Roman"/>
          <w:sz w:val="24"/>
          <w:szCs w:val="24"/>
          <w:lang w:eastAsia="ru-RU"/>
        </w:rPr>
      </w:pPr>
      <w:r w:rsidRPr="007A0DEC">
        <w:rPr>
          <w:rFonts w:ascii="Times New Roman" w:eastAsia="Times New Roman" w:hAnsi="Times New Roman" w:cs="Times New Roman"/>
          <w:sz w:val="24"/>
          <w:szCs w:val="24"/>
          <w:lang w:eastAsia="ru-RU"/>
        </w:rPr>
        <w:t>Объем дорожного фонда Ненецкого автономного округа учт</w:t>
      </w:r>
      <w:r w:rsidR="00A628CB">
        <w:rPr>
          <w:rFonts w:ascii="Times New Roman" w:eastAsia="Times New Roman" w:hAnsi="Times New Roman" w:cs="Times New Roman"/>
          <w:sz w:val="24"/>
          <w:szCs w:val="24"/>
          <w:lang w:eastAsia="ru-RU"/>
        </w:rPr>
        <w:t>ё</w:t>
      </w:r>
      <w:r w:rsidRPr="007A0DEC">
        <w:rPr>
          <w:rFonts w:ascii="Times New Roman" w:eastAsia="Times New Roman" w:hAnsi="Times New Roman" w:cs="Times New Roman"/>
          <w:sz w:val="24"/>
          <w:szCs w:val="24"/>
          <w:lang w:eastAsia="ru-RU"/>
        </w:rPr>
        <w:t xml:space="preserve">н </w:t>
      </w:r>
      <w:r w:rsidR="007A0DEC" w:rsidRPr="007A0DEC">
        <w:rPr>
          <w:rFonts w:ascii="Times New Roman" w:eastAsia="Times New Roman" w:hAnsi="Times New Roman" w:cs="Times New Roman"/>
          <w:sz w:val="24"/>
          <w:szCs w:val="24"/>
          <w:lang w:eastAsia="ru-RU"/>
        </w:rPr>
        <w:t>на 2019 год в сумме 403 069,4 тыс. рублей, на 2020 год в сумме 483 613,3 тыс. рублей и на 2021 год в сумме 577 898,0 тыс. рублей</w:t>
      </w:r>
      <w:r w:rsidRPr="007A0DEC">
        <w:rPr>
          <w:rFonts w:ascii="Times New Roman" w:eastAsia="Times New Roman" w:hAnsi="Times New Roman" w:cs="Times New Roman"/>
          <w:sz w:val="24"/>
          <w:szCs w:val="24"/>
          <w:lang w:eastAsia="ru-RU"/>
        </w:rPr>
        <w:t>.</w:t>
      </w:r>
    </w:p>
    <w:p w:rsidR="00B70063" w:rsidRPr="007A0DEC" w:rsidRDefault="00B70063" w:rsidP="00B70063">
      <w:pPr>
        <w:autoSpaceDE w:val="0"/>
        <w:adjustRightInd w:val="0"/>
        <w:spacing w:line="240" w:lineRule="auto"/>
        <w:ind w:firstLine="709"/>
        <w:contextualSpacing/>
        <w:jc w:val="both"/>
        <w:outlineLvl w:val="0"/>
        <w:rPr>
          <w:rFonts w:ascii="Times New Roman" w:eastAsia="Times New Roman" w:hAnsi="Times New Roman" w:cs="Times New Roman"/>
          <w:sz w:val="24"/>
          <w:szCs w:val="24"/>
          <w:lang w:eastAsia="ru-RU"/>
        </w:rPr>
      </w:pPr>
      <w:r w:rsidRPr="007A0DEC">
        <w:rPr>
          <w:rFonts w:ascii="Times New Roman" w:eastAsia="Calibri" w:hAnsi="Times New Roman" w:cs="Times New Roman"/>
          <w:sz w:val="24"/>
          <w:szCs w:val="24"/>
        </w:rPr>
        <w:t>Общий объём бюджетных ассигнований на предоставление социальных выплат отдельным категориям граждан, установленными в соответствии с законами округа, учт</w:t>
      </w:r>
      <w:r w:rsidR="00E34E05">
        <w:rPr>
          <w:rFonts w:ascii="Times New Roman" w:eastAsia="Calibri" w:hAnsi="Times New Roman" w:cs="Times New Roman"/>
          <w:sz w:val="24"/>
          <w:szCs w:val="24"/>
        </w:rPr>
        <w:t>ё</w:t>
      </w:r>
      <w:r w:rsidRPr="007A0DEC">
        <w:rPr>
          <w:rFonts w:ascii="Times New Roman" w:eastAsia="Calibri" w:hAnsi="Times New Roman" w:cs="Times New Roman"/>
          <w:sz w:val="24"/>
          <w:szCs w:val="24"/>
        </w:rPr>
        <w:t>н на 201</w:t>
      </w:r>
      <w:r w:rsidR="007A0DEC" w:rsidRPr="007A0DEC">
        <w:rPr>
          <w:rFonts w:ascii="Times New Roman" w:eastAsia="Calibri" w:hAnsi="Times New Roman" w:cs="Times New Roman"/>
          <w:sz w:val="24"/>
          <w:szCs w:val="24"/>
        </w:rPr>
        <w:t>9</w:t>
      </w:r>
      <w:r w:rsidRPr="007A0DEC">
        <w:rPr>
          <w:rFonts w:ascii="Times New Roman" w:eastAsia="Calibri" w:hAnsi="Times New Roman" w:cs="Times New Roman"/>
          <w:sz w:val="24"/>
          <w:szCs w:val="24"/>
        </w:rPr>
        <w:t xml:space="preserve"> год в размере </w:t>
      </w:r>
      <w:r w:rsidR="007A0DEC" w:rsidRPr="007A0DEC">
        <w:rPr>
          <w:rFonts w:ascii="Times New Roman" w:eastAsia="Calibri" w:hAnsi="Times New Roman" w:cs="Times New Roman"/>
          <w:sz w:val="24"/>
          <w:szCs w:val="24"/>
        </w:rPr>
        <w:t>2 664 761,9</w:t>
      </w:r>
      <w:r w:rsidRPr="007A0DEC">
        <w:rPr>
          <w:rFonts w:ascii="Times New Roman" w:eastAsia="Calibri" w:hAnsi="Times New Roman" w:cs="Times New Roman"/>
          <w:sz w:val="24"/>
          <w:szCs w:val="24"/>
        </w:rPr>
        <w:t xml:space="preserve"> тыс.</w:t>
      </w:r>
      <w:r w:rsidR="007A0DEC">
        <w:rPr>
          <w:rFonts w:ascii="Times New Roman" w:eastAsia="Calibri" w:hAnsi="Times New Roman" w:cs="Times New Roman"/>
          <w:sz w:val="24"/>
          <w:szCs w:val="24"/>
        </w:rPr>
        <w:t xml:space="preserve"> </w:t>
      </w:r>
      <w:r w:rsidRPr="007A0DEC">
        <w:rPr>
          <w:rFonts w:ascii="Times New Roman" w:eastAsia="Calibri" w:hAnsi="Times New Roman" w:cs="Times New Roman"/>
          <w:sz w:val="24"/>
          <w:szCs w:val="24"/>
        </w:rPr>
        <w:t>рублей, на 20</w:t>
      </w:r>
      <w:r w:rsidR="007A0DEC" w:rsidRPr="007A0DEC">
        <w:rPr>
          <w:rFonts w:ascii="Times New Roman" w:eastAsia="Calibri" w:hAnsi="Times New Roman" w:cs="Times New Roman"/>
          <w:sz w:val="24"/>
          <w:szCs w:val="24"/>
        </w:rPr>
        <w:t>20</w:t>
      </w:r>
      <w:r w:rsidRPr="007A0DEC">
        <w:rPr>
          <w:rFonts w:ascii="Times New Roman" w:eastAsia="Calibri" w:hAnsi="Times New Roman" w:cs="Times New Roman"/>
          <w:sz w:val="24"/>
          <w:szCs w:val="24"/>
        </w:rPr>
        <w:t xml:space="preserve"> год в сумме </w:t>
      </w:r>
      <w:r w:rsidR="007A0DEC" w:rsidRPr="007A0DEC">
        <w:rPr>
          <w:rFonts w:ascii="Times New Roman" w:eastAsia="Calibri" w:hAnsi="Times New Roman" w:cs="Times New Roman"/>
          <w:sz w:val="24"/>
          <w:szCs w:val="24"/>
        </w:rPr>
        <w:t>2 645 114,8</w:t>
      </w:r>
      <w:r w:rsidRPr="007A0DEC">
        <w:rPr>
          <w:rFonts w:ascii="Times New Roman" w:eastAsia="Calibri" w:hAnsi="Times New Roman" w:cs="Times New Roman"/>
          <w:sz w:val="24"/>
          <w:szCs w:val="24"/>
        </w:rPr>
        <w:t xml:space="preserve"> тыс. рублей и на 202</w:t>
      </w:r>
      <w:r w:rsidR="007A0DEC" w:rsidRPr="007A0DEC">
        <w:rPr>
          <w:rFonts w:ascii="Times New Roman" w:eastAsia="Calibri" w:hAnsi="Times New Roman" w:cs="Times New Roman"/>
          <w:sz w:val="24"/>
          <w:szCs w:val="24"/>
        </w:rPr>
        <w:t>1</w:t>
      </w:r>
      <w:r w:rsidRPr="007A0DEC">
        <w:rPr>
          <w:rFonts w:ascii="Times New Roman" w:eastAsia="Calibri" w:hAnsi="Times New Roman" w:cs="Times New Roman"/>
          <w:sz w:val="24"/>
          <w:szCs w:val="24"/>
        </w:rPr>
        <w:t xml:space="preserve"> год в сумме </w:t>
      </w:r>
      <w:r w:rsidR="007A0DEC" w:rsidRPr="007A0DEC">
        <w:rPr>
          <w:rFonts w:ascii="Times New Roman" w:eastAsia="Calibri" w:hAnsi="Times New Roman" w:cs="Times New Roman"/>
          <w:sz w:val="24"/>
          <w:szCs w:val="24"/>
        </w:rPr>
        <w:t>2 645 235,8</w:t>
      </w:r>
      <w:r w:rsidRPr="007A0DEC">
        <w:rPr>
          <w:rFonts w:ascii="Times New Roman" w:eastAsia="Calibri" w:hAnsi="Times New Roman" w:cs="Times New Roman"/>
          <w:sz w:val="24"/>
          <w:szCs w:val="24"/>
        </w:rPr>
        <w:t xml:space="preserve"> тыс. рублей, в том числе на исполнение публичных нормативных обязательств</w:t>
      </w:r>
      <w:r w:rsidRPr="007A0DEC">
        <w:rPr>
          <w:rFonts w:ascii="Times New Roman" w:eastAsia="Calibri" w:hAnsi="Times New Roman" w:cs="Times New Roman"/>
          <w:color w:val="FF0000"/>
          <w:sz w:val="24"/>
          <w:szCs w:val="24"/>
        </w:rPr>
        <w:t xml:space="preserve"> </w:t>
      </w:r>
      <w:r w:rsidR="007A0DEC" w:rsidRPr="007A0DEC">
        <w:rPr>
          <w:rFonts w:ascii="Times New Roman" w:eastAsia="Calibri" w:hAnsi="Times New Roman" w:cs="Times New Roman"/>
          <w:sz w:val="24"/>
          <w:szCs w:val="24"/>
        </w:rPr>
        <w:t>на 2019 год в сумме 1 488 298,1 тыс. рублей, на 2020 год в сумме 1 456 606,9 тыс. рублей и на 2021 год в сумме 1 444 891,2 тыс. рублей</w:t>
      </w:r>
    </w:p>
    <w:p w:rsidR="00B70063" w:rsidRPr="00E34E05" w:rsidRDefault="00B70063" w:rsidP="00B70063">
      <w:pPr>
        <w:autoSpaceDE w:val="0"/>
        <w:adjustRightInd w:val="0"/>
        <w:spacing w:after="0" w:line="240" w:lineRule="auto"/>
        <w:ind w:firstLine="709"/>
        <w:contextualSpacing/>
        <w:jc w:val="both"/>
        <w:outlineLvl w:val="0"/>
        <w:rPr>
          <w:rFonts w:ascii="Times New Roman" w:eastAsia="Times New Roman" w:hAnsi="Times New Roman" w:cs="Times New Roman"/>
          <w:sz w:val="24"/>
          <w:szCs w:val="24"/>
          <w:lang w:eastAsia="ru-RU"/>
        </w:rPr>
      </w:pPr>
      <w:r w:rsidRPr="00E34E05">
        <w:rPr>
          <w:rFonts w:ascii="Times New Roman" w:eastAsia="Calibri" w:hAnsi="Times New Roman" w:cs="Times New Roman"/>
          <w:sz w:val="24"/>
          <w:szCs w:val="24"/>
        </w:rPr>
        <w:t>Объем ассигнований на предоставление субсидий юридическим лицам в рамках статьи 78 Бюджетного кодекса Российской Федерации предусмотрен в размере на 201</w:t>
      </w:r>
      <w:r w:rsidR="00E34E05" w:rsidRPr="00E34E05">
        <w:rPr>
          <w:rFonts w:ascii="Times New Roman" w:eastAsia="Calibri" w:hAnsi="Times New Roman" w:cs="Times New Roman"/>
          <w:sz w:val="24"/>
          <w:szCs w:val="24"/>
        </w:rPr>
        <w:t>9</w:t>
      </w:r>
      <w:r w:rsidRPr="00E34E05">
        <w:rPr>
          <w:rFonts w:ascii="Times New Roman" w:eastAsia="Calibri" w:hAnsi="Times New Roman" w:cs="Times New Roman"/>
          <w:sz w:val="24"/>
          <w:szCs w:val="24"/>
        </w:rPr>
        <w:t xml:space="preserve"> год в сумме </w:t>
      </w:r>
      <w:r w:rsidR="00E34E05" w:rsidRPr="00E34E05">
        <w:rPr>
          <w:rFonts w:ascii="Times New Roman" w:eastAsia="Calibri" w:hAnsi="Times New Roman" w:cs="Times New Roman"/>
          <w:sz w:val="24"/>
          <w:szCs w:val="24"/>
        </w:rPr>
        <w:t>2 075 014,0</w:t>
      </w:r>
      <w:r w:rsidRPr="00E34E05">
        <w:rPr>
          <w:rFonts w:ascii="Times New Roman" w:eastAsia="Calibri" w:hAnsi="Times New Roman" w:cs="Times New Roman"/>
          <w:sz w:val="24"/>
          <w:szCs w:val="24"/>
        </w:rPr>
        <w:t xml:space="preserve"> тыс. рублей, на 20</w:t>
      </w:r>
      <w:r w:rsidR="00E34E05" w:rsidRPr="00E34E05">
        <w:rPr>
          <w:rFonts w:ascii="Times New Roman" w:eastAsia="Calibri" w:hAnsi="Times New Roman" w:cs="Times New Roman"/>
          <w:sz w:val="24"/>
          <w:szCs w:val="24"/>
        </w:rPr>
        <w:t>20</w:t>
      </w:r>
      <w:r w:rsidRPr="00E34E05">
        <w:rPr>
          <w:rFonts w:ascii="Times New Roman" w:eastAsia="Calibri" w:hAnsi="Times New Roman" w:cs="Times New Roman"/>
          <w:sz w:val="24"/>
          <w:szCs w:val="24"/>
        </w:rPr>
        <w:t xml:space="preserve"> год в сумме </w:t>
      </w:r>
      <w:r w:rsidR="00E34E05" w:rsidRPr="00E34E05">
        <w:rPr>
          <w:rFonts w:ascii="Times New Roman" w:eastAsia="Calibri" w:hAnsi="Times New Roman" w:cs="Times New Roman"/>
          <w:sz w:val="24"/>
          <w:szCs w:val="24"/>
        </w:rPr>
        <w:t>1 740 432,4</w:t>
      </w:r>
      <w:r w:rsidRPr="00E34E05">
        <w:rPr>
          <w:rFonts w:ascii="Times New Roman" w:eastAsia="Calibri" w:hAnsi="Times New Roman" w:cs="Times New Roman"/>
          <w:sz w:val="24"/>
          <w:szCs w:val="24"/>
        </w:rPr>
        <w:t xml:space="preserve"> тыс. рублей и на 202</w:t>
      </w:r>
      <w:r w:rsidR="00E34E05" w:rsidRPr="00E34E05">
        <w:rPr>
          <w:rFonts w:ascii="Times New Roman" w:eastAsia="Calibri" w:hAnsi="Times New Roman" w:cs="Times New Roman"/>
          <w:sz w:val="24"/>
          <w:szCs w:val="24"/>
        </w:rPr>
        <w:t>1</w:t>
      </w:r>
      <w:r w:rsidRPr="00E34E05">
        <w:rPr>
          <w:rFonts w:ascii="Times New Roman" w:eastAsia="Calibri" w:hAnsi="Times New Roman" w:cs="Times New Roman"/>
          <w:sz w:val="24"/>
          <w:szCs w:val="24"/>
        </w:rPr>
        <w:t xml:space="preserve"> год в сумме </w:t>
      </w:r>
      <w:r w:rsidR="00E34E05" w:rsidRPr="00E34E05">
        <w:rPr>
          <w:rFonts w:ascii="Times New Roman" w:eastAsia="Calibri" w:hAnsi="Times New Roman" w:cs="Times New Roman"/>
          <w:sz w:val="24"/>
          <w:szCs w:val="24"/>
        </w:rPr>
        <w:t>1 374 203,2</w:t>
      </w:r>
      <w:r w:rsidRPr="00E34E05">
        <w:rPr>
          <w:rFonts w:ascii="Times New Roman" w:eastAsia="Calibri" w:hAnsi="Times New Roman" w:cs="Times New Roman"/>
          <w:sz w:val="24"/>
          <w:szCs w:val="24"/>
        </w:rPr>
        <w:t xml:space="preserve"> тыс. рублей.</w:t>
      </w:r>
    </w:p>
    <w:p w:rsidR="00B70063" w:rsidRPr="00E34E05" w:rsidRDefault="00B70063" w:rsidP="00B70063">
      <w:pPr>
        <w:spacing w:after="0" w:line="240" w:lineRule="auto"/>
        <w:ind w:firstLine="720"/>
        <w:jc w:val="both"/>
        <w:rPr>
          <w:rFonts w:ascii="Times New Roman" w:eastAsia="Times New Roman" w:hAnsi="Times New Roman" w:cs="Times New Roman"/>
          <w:sz w:val="24"/>
          <w:szCs w:val="24"/>
          <w:lang w:eastAsia="ru-RU"/>
        </w:rPr>
      </w:pPr>
      <w:r w:rsidRPr="00E34E05">
        <w:rPr>
          <w:rFonts w:ascii="Times New Roman" w:eastAsia="Times New Roman" w:hAnsi="Times New Roman" w:cs="Times New Roman"/>
          <w:sz w:val="24"/>
          <w:szCs w:val="24"/>
          <w:lang w:eastAsia="ru-RU"/>
        </w:rPr>
        <w:t>Объем ассигнований на осуществление бюджетных инвестиций в объекты капитального строительства государственной собственности и муниципальной собственности в виде предоставления субсидий учт</w:t>
      </w:r>
      <w:r w:rsidR="00E34E05">
        <w:rPr>
          <w:rFonts w:ascii="Times New Roman" w:eastAsia="Times New Roman" w:hAnsi="Times New Roman" w:cs="Times New Roman"/>
          <w:sz w:val="24"/>
          <w:szCs w:val="24"/>
          <w:lang w:eastAsia="ru-RU"/>
        </w:rPr>
        <w:t>ё</w:t>
      </w:r>
      <w:r w:rsidRPr="00E34E05">
        <w:rPr>
          <w:rFonts w:ascii="Times New Roman" w:eastAsia="Times New Roman" w:hAnsi="Times New Roman" w:cs="Times New Roman"/>
          <w:sz w:val="24"/>
          <w:szCs w:val="24"/>
          <w:lang w:eastAsia="ru-RU"/>
        </w:rPr>
        <w:t>н на 201</w:t>
      </w:r>
      <w:r w:rsidR="00E34E05" w:rsidRPr="00E34E05">
        <w:rPr>
          <w:rFonts w:ascii="Times New Roman" w:eastAsia="Times New Roman" w:hAnsi="Times New Roman" w:cs="Times New Roman"/>
          <w:sz w:val="24"/>
          <w:szCs w:val="24"/>
          <w:lang w:eastAsia="ru-RU"/>
        </w:rPr>
        <w:t>9</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2 940 695,0</w:t>
      </w:r>
      <w:r w:rsidRPr="00E34E05">
        <w:rPr>
          <w:rFonts w:ascii="Times New Roman" w:eastAsia="Times New Roman" w:hAnsi="Times New Roman" w:cs="Times New Roman"/>
          <w:sz w:val="24"/>
          <w:szCs w:val="24"/>
          <w:lang w:eastAsia="ru-RU"/>
        </w:rPr>
        <w:t xml:space="preserve"> тыс. рублей, на 20</w:t>
      </w:r>
      <w:r w:rsidR="00E34E05" w:rsidRPr="00E34E05">
        <w:rPr>
          <w:rFonts w:ascii="Times New Roman" w:eastAsia="Times New Roman" w:hAnsi="Times New Roman" w:cs="Times New Roman"/>
          <w:sz w:val="24"/>
          <w:szCs w:val="24"/>
          <w:lang w:eastAsia="ru-RU"/>
        </w:rPr>
        <w:t>20</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2 348 784,9</w:t>
      </w:r>
      <w:r w:rsidRPr="00E34E05">
        <w:rPr>
          <w:rFonts w:ascii="Times New Roman" w:eastAsia="Times New Roman" w:hAnsi="Times New Roman" w:cs="Times New Roman"/>
          <w:sz w:val="24"/>
          <w:szCs w:val="24"/>
          <w:lang w:eastAsia="ru-RU"/>
        </w:rPr>
        <w:t xml:space="preserve"> тыс. рублей и на 202</w:t>
      </w:r>
      <w:r w:rsidR="00E34E05" w:rsidRPr="00E34E05">
        <w:rPr>
          <w:rFonts w:ascii="Times New Roman" w:eastAsia="Times New Roman" w:hAnsi="Times New Roman" w:cs="Times New Roman"/>
          <w:sz w:val="24"/>
          <w:szCs w:val="24"/>
          <w:lang w:eastAsia="ru-RU"/>
        </w:rPr>
        <w:t>1</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1 732 459,4</w:t>
      </w:r>
      <w:r w:rsidRPr="00E34E05">
        <w:rPr>
          <w:rFonts w:ascii="Times New Roman" w:eastAsia="Times New Roman" w:hAnsi="Times New Roman" w:cs="Times New Roman"/>
          <w:sz w:val="24"/>
          <w:szCs w:val="24"/>
          <w:lang w:eastAsia="ru-RU"/>
        </w:rPr>
        <w:t xml:space="preserve"> тыс. рублей.</w:t>
      </w:r>
    </w:p>
    <w:p w:rsidR="00B70063" w:rsidRPr="00E34E05" w:rsidRDefault="00B70063" w:rsidP="00B70063">
      <w:pPr>
        <w:autoSpaceDE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E34E05">
        <w:rPr>
          <w:rFonts w:ascii="Times New Roman" w:eastAsia="Times New Roman" w:hAnsi="Times New Roman" w:cs="Times New Roman"/>
          <w:sz w:val="24"/>
          <w:szCs w:val="24"/>
          <w:lang w:eastAsia="ru-RU"/>
        </w:rPr>
        <w:t>Объём дотаций на выравнивание бюджетной обеспеченности поселений Ненецкого автономного округа составляет на 201</w:t>
      </w:r>
      <w:r w:rsidR="00E34E05" w:rsidRPr="00E34E05">
        <w:rPr>
          <w:rFonts w:ascii="Times New Roman" w:eastAsia="Times New Roman" w:hAnsi="Times New Roman" w:cs="Times New Roman"/>
          <w:sz w:val="24"/>
          <w:szCs w:val="24"/>
          <w:lang w:eastAsia="ru-RU"/>
        </w:rPr>
        <w:t>9</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165 837,7</w:t>
      </w:r>
      <w:r w:rsidRPr="00E34E05">
        <w:rPr>
          <w:rFonts w:ascii="Times New Roman" w:eastAsia="Times New Roman" w:hAnsi="Times New Roman" w:cs="Times New Roman"/>
          <w:sz w:val="24"/>
          <w:szCs w:val="24"/>
          <w:lang w:eastAsia="ru-RU"/>
        </w:rPr>
        <w:t xml:space="preserve"> тыс. рублей, на 20</w:t>
      </w:r>
      <w:r w:rsidR="00E34E05" w:rsidRPr="00E34E05">
        <w:rPr>
          <w:rFonts w:ascii="Times New Roman" w:eastAsia="Times New Roman" w:hAnsi="Times New Roman" w:cs="Times New Roman"/>
          <w:sz w:val="24"/>
          <w:szCs w:val="24"/>
          <w:lang w:eastAsia="ru-RU"/>
        </w:rPr>
        <w:t>20</w:t>
      </w:r>
      <w:r w:rsidRPr="00E34E05">
        <w:rPr>
          <w:rFonts w:ascii="Times New Roman" w:eastAsia="Times New Roman" w:hAnsi="Times New Roman" w:cs="Times New Roman"/>
          <w:sz w:val="24"/>
          <w:szCs w:val="24"/>
          <w:lang w:eastAsia="ru-RU"/>
        </w:rPr>
        <w:t xml:space="preserve"> год в сумме 156</w:t>
      </w:r>
      <w:r w:rsidR="00E34E05" w:rsidRPr="00E34E05">
        <w:rPr>
          <w:rFonts w:ascii="Times New Roman" w:eastAsia="Times New Roman" w:hAnsi="Times New Roman" w:cs="Times New Roman"/>
          <w:sz w:val="24"/>
          <w:szCs w:val="24"/>
          <w:lang w:eastAsia="ru-RU"/>
        </w:rPr>
        <w:t> 635,6</w:t>
      </w:r>
      <w:r w:rsidRPr="00E34E05">
        <w:rPr>
          <w:rFonts w:ascii="Times New Roman" w:eastAsia="Times New Roman" w:hAnsi="Times New Roman" w:cs="Times New Roman"/>
          <w:sz w:val="24"/>
          <w:szCs w:val="24"/>
          <w:lang w:eastAsia="ru-RU"/>
        </w:rPr>
        <w:t xml:space="preserve"> тыс. рублей, на 202</w:t>
      </w:r>
      <w:r w:rsidR="00E34E05" w:rsidRPr="00E34E05">
        <w:rPr>
          <w:rFonts w:ascii="Times New Roman" w:eastAsia="Times New Roman" w:hAnsi="Times New Roman" w:cs="Times New Roman"/>
          <w:sz w:val="24"/>
          <w:szCs w:val="24"/>
          <w:lang w:eastAsia="ru-RU"/>
        </w:rPr>
        <w:t>1</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134 444,4</w:t>
      </w:r>
      <w:r w:rsidRPr="00E34E05">
        <w:rPr>
          <w:rFonts w:ascii="Times New Roman" w:eastAsia="Times New Roman" w:hAnsi="Times New Roman" w:cs="Times New Roman"/>
          <w:sz w:val="24"/>
          <w:szCs w:val="24"/>
          <w:lang w:eastAsia="ru-RU"/>
        </w:rPr>
        <w:t xml:space="preserve"> тыс. рублей.</w:t>
      </w:r>
    </w:p>
    <w:p w:rsidR="00B70063" w:rsidRPr="00E34E05" w:rsidRDefault="00B70063" w:rsidP="00B70063">
      <w:pPr>
        <w:suppressAutoHyphen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E34E05">
        <w:rPr>
          <w:rFonts w:ascii="Times New Roman" w:eastAsia="Times New Roman" w:hAnsi="Times New Roman" w:cs="Times New Roman"/>
          <w:sz w:val="24"/>
          <w:szCs w:val="24"/>
          <w:lang w:eastAsia="ru-RU"/>
        </w:rPr>
        <w:t>Объём субвенций местным бюджетам Ненецкого автономного округа составляет на 201</w:t>
      </w:r>
      <w:r w:rsidR="00E34E05" w:rsidRPr="00E34E05">
        <w:rPr>
          <w:rFonts w:ascii="Times New Roman" w:eastAsia="Times New Roman" w:hAnsi="Times New Roman" w:cs="Times New Roman"/>
          <w:sz w:val="24"/>
          <w:szCs w:val="24"/>
          <w:lang w:eastAsia="ru-RU"/>
        </w:rPr>
        <w:t>9</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20 089,7</w:t>
      </w:r>
      <w:r w:rsidRPr="00E34E05">
        <w:rPr>
          <w:rFonts w:ascii="Times New Roman" w:eastAsia="Times New Roman" w:hAnsi="Times New Roman" w:cs="Times New Roman"/>
          <w:sz w:val="24"/>
          <w:szCs w:val="24"/>
          <w:lang w:eastAsia="ru-RU"/>
        </w:rPr>
        <w:t xml:space="preserve"> тыс. рублей, на 20</w:t>
      </w:r>
      <w:r w:rsidR="00E34E05" w:rsidRPr="00E34E05">
        <w:rPr>
          <w:rFonts w:ascii="Times New Roman" w:eastAsia="Times New Roman" w:hAnsi="Times New Roman" w:cs="Times New Roman"/>
          <w:sz w:val="24"/>
          <w:szCs w:val="24"/>
          <w:lang w:eastAsia="ru-RU"/>
        </w:rPr>
        <w:t>20</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17 614,0</w:t>
      </w:r>
      <w:r w:rsidRPr="00E34E05">
        <w:rPr>
          <w:rFonts w:ascii="Times New Roman" w:eastAsia="Times New Roman" w:hAnsi="Times New Roman" w:cs="Times New Roman"/>
          <w:sz w:val="24"/>
          <w:szCs w:val="24"/>
          <w:lang w:eastAsia="ru-RU"/>
        </w:rPr>
        <w:t xml:space="preserve"> тыс. рублей, на 202</w:t>
      </w:r>
      <w:r w:rsidR="00E34E05" w:rsidRPr="00E34E05">
        <w:rPr>
          <w:rFonts w:ascii="Times New Roman" w:eastAsia="Times New Roman" w:hAnsi="Times New Roman" w:cs="Times New Roman"/>
          <w:sz w:val="24"/>
          <w:szCs w:val="24"/>
          <w:lang w:eastAsia="ru-RU"/>
        </w:rPr>
        <w:t>1</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16 619,1</w:t>
      </w:r>
      <w:r w:rsidRPr="00E34E05">
        <w:rPr>
          <w:rFonts w:ascii="Times New Roman" w:eastAsia="Times New Roman" w:hAnsi="Times New Roman" w:cs="Times New Roman"/>
          <w:sz w:val="24"/>
          <w:szCs w:val="24"/>
          <w:lang w:eastAsia="ru-RU"/>
        </w:rPr>
        <w:t xml:space="preserve"> тыс. рублей.</w:t>
      </w:r>
    </w:p>
    <w:p w:rsidR="00B70063" w:rsidRPr="00E34E05" w:rsidRDefault="00B70063" w:rsidP="00B70063">
      <w:pPr>
        <w:suppressAutoHyphen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E34E05">
        <w:rPr>
          <w:rFonts w:ascii="Times New Roman" w:eastAsia="Times New Roman" w:hAnsi="Times New Roman" w:cs="Times New Roman"/>
          <w:sz w:val="24"/>
          <w:szCs w:val="24"/>
          <w:lang w:eastAsia="ru-RU"/>
        </w:rPr>
        <w:t>Объём субсидий местным бюджетам Ненецкого автономного округа на 201</w:t>
      </w:r>
      <w:r w:rsidR="00E34E05" w:rsidRPr="00E34E05">
        <w:rPr>
          <w:rFonts w:ascii="Times New Roman" w:eastAsia="Times New Roman" w:hAnsi="Times New Roman" w:cs="Times New Roman"/>
          <w:sz w:val="24"/>
          <w:szCs w:val="24"/>
          <w:lang w:eastAsia="ru-RU"/>
        </w:rPr>
        <w:t>9</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320 747,1</w:t>
      </w:r>
      <w:r w:rsidRPr="00E34E05">
        <w:rPr>
          <w:rFonts w:ascii="Times New Roman" w:eastAsia="Times New Roman" w:hAnsi="Times New Roman" w:cs="Times New Roman"/>
          <w:sz w:val="24"/>
          <w:szCs w:val="24"/>
          <w:lang w:eastAsia="ru-RU"/>
        </w:rPr>
        <w:t xml:space="preserve"> тыс. рублей, на 20</w:t>
      </w:r>
      <w:r w:rsidR="00E34E05" w:rsidRPr="00E34E05">
        <w:rPr>
          <w:rFonts w:ascii="Times New Roman" w:eastAsia="Times New Roman" w:hAnsi="Times New Roman" w:cs="Times New Roman"/>
          <w:sz w:val="24"/>
          <w:szCs w:val="24"/>
          <w:lang w:eastAsia="ru-RU"/>
        </w:rPr>
        <w:t>20</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158 922,3</w:t>
      </w:r>
      <w:r w:rsidRPr="00E34E05">
        <w:rPr>
          <w:rFonts w:ascii="Times New Roman" w:eastAsia="Times New Roman" w:hAnsi="Times New Roman" w:cs="Times New Roman"/>
          <w:sz w:val="24"/>
          <w:szCs w:val="24"/>
          <w:lang w:eastAsia="ru-RU"/>
        </w:rPr>
        <w:t xml:space="preserve"> тыс. рублей, на 202</w:t>
      </w:r>
      <w:r w:rsidR="00E34E05" w:rsidRPr="00E34E05">
        <w:rPr>
          <w:rFonts w:ascii="Times New Roman" w:eastAsia="Times New Roman" w:hAnsi="Times New Roman" w:cs="Times New Roman"/>
          <w:sz w:val="24"/>
          <w:szCs w:val="24"/>
          <w:lang w:eastAsia="ru-RU"/>
        </w:rPr>
        <w:t>1</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76 480,0</w:t>
      </w:r>
      <w:r w:rsidRPr="00E34E05">
        <w:rPr>
          <w:rFonts w:ascii="Times New Roman" w:eastAsia="Times New Roman" w:hAnsi="Times New Roman" w:cs="Times New Roman"/>
          <w:sz w:val="24"/>
          <w:szCs w:val="24"/>
          <w:lang w:eastAsia="ru-RU"/>
        </w:rPr>
        <w:t xml:space="preserve"> тыс. рублей.</w:t>
      </w:r>
    </w:p>
    <w:p w:rsidR="00B70063" w:rsidRPr="00E34E05" w:rsidRDefault="00B70063" w:rsidP="00B70063">
      <w:pPr>
        <w:spacing w:after="0" w:line="240" w:lineRule="auto"/>
        <w:ind w:firstLine="720"/>
        <w:jc w:val="both"/>
        <w:rPr>
          <w:rFonts w:ascii="Times New Roman" w:eastAsia="Times New Roman" w:hAnsi="Times New Roman" w:cs="Times New Roman"/>
          <w:sz w:val="24"/>
          <w:szCs w:val="24"/>
          <w:lang w:eastAsia="ru-RU"/>
        </w:rPr>
      </w:pPr>
      <w:r w:rsidRPr="00E34E05">
        <w:rPr>
          <w:rFonts w:ascii="Times New Roman" w:eastAsia="Times New Roman" w:hAnsi="Times New Roman" w:cs="Times New Roman"/>
          <w:sz w:val="24"/>
          <w:szCs w:val="24"/>
          <w:lang w:eastAsia="ru-RU"/>
        </w:rPr>
        <w:t>Объем страховых взносов на обязательное медицинское страхование неработающего населения в Федеральный фонд обязательного медицинского страхования учт</w:t>
      </w:r>
      <w:r w:rsidR="00A628CB">
        <w:rPr>
          <w:rFonts w:ascii="Times New Roman" w:eastAsia="Times New Roman" w:hAnsi="Times New Roman" w:cs="Times New Roman"/>
          <w:sz w:val="24"/>
          <w:szCs w:val="24"/>
          <w:lang w:eastAsia="ru-RU"/>
        </w:rPr>
        <w:t>ё</w:t>
      </w:r>
      <w:r w:rsidRPr="00E34E05">
        <w:rPr>
          <w:rFonts w:ascii="Times New Roman" w:eastAsia="Times New Roman" w:hAnsi="Times New Roman" w:cs="Times New Roman"/>
          <w:sz w:val="24"/>
          <w:szCs w:val="24"/>
          <w:lang w:eastAsia="ru-RU"/>
        </w:rPr>
        <w:t>н на 201</w:t>
      </w:r>
      <w:r w:rsidR="00E34E05" w:rsidRPr="00E34E05">
        <w:rPr>
          <w:rFonts w:ascii="Times New Roman" w:eastAsia="Times New Roman" w:hAnsi="Times New Roman" w:cs="Times New Roman"/>
          <w:sz w:val="24"/>
          <w:szCs w:val="24"/>
          <w:lang w:eastAsia="ru-RU"/>
        </w:rPr>
        <w:t>9</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356 562,98</w:t>
      </w:r>
      <w:r w:rsidRPr="00E34E05">
        <w:rPr>
          <w:rFonts w:ascii="Times New Roman" w:eastAsia="Times New Roman" w:hAnsi="Times New Roman" w:cs="Times New Roman"/>
          <w:sz w:val="24"/>
          <w:szCs w:val="24"/>
          <w:lang w:eastAsia="ru-RU"/>
        </w:rPr>
        <w:t xml:space="preserve"> тыс. рублей, на 20</w:t>
      </w:r>
      <w:r w:rsidR="00E34E05" w:rsidRPr="00E34E05">
        <w:rPr>
          <w:rFonts w:ascii="Times New Roman" w:eastAsia="Times New Roman" w:hAnsi="Times New Roman" w:cs="Times New Roman"/>
          <w:sz w:val="24"/>
          <w:szCs w:val="24"/>
          <w:lang w:eastAsia="ru-RU"/>
        </w:rPr>
        <w:t>20</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370 266,2</w:t>
      </w:r>
      <w:r w:rsidRPr="00E34E05">
        <w:rPr>
          <w:rFonts w:ascii="Times New Roman" w:eastAsia="Times New Roman" w:hAnsi="Times New Roman" w:cs="Times New Roman"/>
          <w:sz w:val="24"/>
          <w:szCs w:val="24"/>
          <w:lang w:eastAsia="ru-RU"/>
        </w:rPr>
        <w:t xml:space="preserve">  тыс. рублей и на 202</w:t>
      </w:r>
      <w:r w:rsidR="00E34E05" w:rsidRPr="00E34E05">
        <w:rPr>
          <w:rFonts w:ascii="Times New Roman" w:eastAsia="Times New Roman" w:hAnsi="Times New Roman" w:cs="Times New Roman"/>
          <w:sz w:val="24"/>
          <w:szCs w:val="24"/>
          <w:lang w:eastAsia="ru-RU"/>
        </w:rPr>
        <w:t>1</w:t>
      </w:r>
      <w:r w:rsidRPr="00E34E05">
        <w:rPr>
          <w:rFonts w:ascii="Times New Roman" w:eastAsia="Times New Roman" w:hAnsi="Times New Roman" w:cs="Times New Roman"/>
          <w:sz w:val="24"/>
          <w:szCs w:val="24"/>
          <w:lang w:eastAsia="ru-RU"/>
        </w:rPr>
        <w:t xml:space="preserve"> год в сумме </w:t>
      </w:r>
      <w:r w:rsidR="00E34E05" w:rsidRPr="00E34E05">
        <w:rPr>
          <w:rFonts w:ascii="Times New Roman" w:eastAsia="Times New Roman" w:hAnsi="Times New Roman" w:cs="Times New Roman"/>
          <w:sz w:val="24"/>
          <w:szCs w:val="24"/>
          <w:lang w:eastAsia="ru-RU"/>
        </w:rPr>
        <w:t>384 923,4</w:t>
      </w:r>
      <w:r w:rsidRPr="00E34E05">
        <w:rPr>
          <w:rFonts w:ascii="Times New Roman" w:eastAsia="Times New Roman" w:hAnsi="Times New Roman" w:cs="Times New Roman"/>
          <w:sz w:val="24"/>
          <w:szCs w:val="24"/>
          <w:lang w:eastAsia="ru-RU"/>
        </w:rPr>
        <w:t xml:space="preserve">  тыс. рублей.</w:t>
      </w:r>
    </w:p>
    <w:p w:rsidR="00B70063" w:rsidRPr="00A53DD1" w:rsidRDefault="00B70063" w:rsidP="00B70063">
      <w:pPr>
        <w:spacing w:after="0" w:line="240" w:lineRule="auto"/>
        <w:ind w:firstLine="709"/>
        <w:contextualSpacing/>
        <w:jc w:val="both"/>
        <w:rPr>
          <w:rFonts w:ascii="Times New Roman" w:eastAsia="Times New Roman" w:hAnsi="Times New Roman" w:cs="Times New Roman"/>
          <w:sz w:val="24"/>
          <w:szCs w:val="24"/>
          <w:lang w:eastAsia="ru-RU"/>
        </w:rPr>
      </w:pPr>
      <w:r w:rsidRPr="00A53DD1">
        <w:rPr>
          <w:rFonts w:ascii="Times New Roman" w:eastAsia="Times New Roman" w:hAnsi="Times New Roman" w:cs="Times New Roman"/>
          <w:sz w:val="24"/>
          <w:szCs w:val="24"/>
          <w:lang w:eastAsia="ru-RU"/>
        </w:rPr>
        <w:t>Объём межбюджетных трансфертов в бюджет Территориального фонда обязательного медицинского страхования Ненецкого автономного округа на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в соответствии с пунктом 3 статьи 8 Федерального закона от 29 ноября 2010 года № 326-ФЗ «Об обязательном медицинском страховании в Российской Федерации»</w:t>
      </w:r>
      <w:r w:rsidRPr="00A53DD1">
        <w:rPr>
          <w:rFonts w:ascii="Times New Roman" w:eastAsia="Times New Roman" w:hAnsi="Times New Roman" w:cs="Times New Roman"/>
          <w:color w:val="FF0000"/>
          <w:sz w:val="24"/>
          <w:szCs w:val="24"/>
          <w:lang w:eastAsia="ru-RU"/>
        </w:rPr>
        <w:t xml:space="preserve"> </w:t>
      </w:r>
      <w:r w:rsidRPr="00A53DD1">
        <w:rPr>
          <w:rFonts w:ascii="Times New Roman" w:eastAsia="Times New Roman" w:hAnsi="Times New Roman" w:cs="Times New Roman"/>
          <w:sz w:val="24"/>
          <w:szCs w:val="24"/>
          <w:lang w:eastAsia="ru-RU"/>
        </w:rPr>
        <w:t>на 201</w:t>
      </w:r>
      <w:r w:rsidR="00E34E05" w:rsidRPr="00A53DD1">
        <w:rPr>
          <w:rFonts w:ascii="Times New Roman" w:eastAsia="Times New Roman" w:hAnsi="Times New Roman" w:cs="Times New Roman"/>
          <w:sz w:val="24"/>
          <w:szCs w:val="24"/>
          <w:lang w:eastAsia="ru-RU"/>
        </w:rPr>
        <w:t>9</w:t>
      </w:r>
      <w:r w:rsidRPr="00A53DD1">
        <w:rPr>
          <w:rFonts w:ascii="Times New Roman" w:eastAsia="Times New Roman" w:hAnsi="Times New Roman" w:cs="Times New Roman"/>
          <w:sz w:val="24"/>
          <w:szCs w:val="24"/>
          <w:lang w:eastAsia="ru-RU"/>
        </w:rPr>
        <w:t xml:space="preserve"> год составляет </w:t>
      </w:r>
      <w:r w:rsidR="00E34E05" w:rsidRPr="00A53DD1">
        <w:rPr>
          <w:rFonts w:ascii="Times New Roman" w:eastAsia="Times New Roman" w:hAnsi="Times New Roman" w:cs="Times New Roman"/>
          <w:sz w:val="24"/>
          <w:szCs w:val="24"/>
          <w:lang w:eastAsia="ru-RU"/>
        </w:rPr>
        <w:t>20 710,0</w:t>
      </w:r>
      <w:r w:rsidRPr="00A53DD1">
        <w:rPr>
          <w:rFonts w:ascii="Times New Roman" w:eastAsia="Times New Roman" w:hAnsi="Times New Roman" w:cs="Times New Roman"/>
          <w:sz w:val="24"/>
          <w:szCs w:val="24"/>
          <w:lang w:eastAsia="ru-RU"/>
        </w:rPr>
        <w:t xml:space="preserve"> тыс. рублей, на 20</w:t>
      </w:r>
      <w:r w:rsidR="00E34E05" w:rsidRPr="00A53DD1">
        <w:rPr>
          <w:rFonts w:ascii="Times New Roman" w:eastAsia="Times New Roman" w:hAnsi="Times New Roman" w:cs="Times New Roman"/>
          <w:sz w:val="24"/>
          <w:szCs w:val="24"/>
          <w:lang w:eastAsia="ru-RU"/>
        </w:rPr>
        <w:t>20</w:t>
      </w:r>
      <w:r w:rsidRPr="00A53DD1">
        <w:rPr>
          <w:rFonts w:ascii="Times New Roman" w:eastAsia="Times New Roman" w:hAnsi="Times New Roman" w:cs="Times New Roman"/>
          <w:sz w:val="24"/>
          <w:szCs w:val="24"/>
          <w:lang w:eastAsia="ru-RU"/>
        </w:rPr>
        <w:t xml:space="preserve"> год составляет </w:t>
      </w:r>
      <w:r w:rsidR="00E34E05" w:rsidRPr="00A53DD1">
        <w:rPr>
          <w:rFonts w:ascii="Times New Roman" w:eastAsia="Times New Roman" w:hAnsi="Times New Roman" w:cs="Times New Roman"/>
          <w:sz w:val="24"/>
          <w:szCs w:val="24"/>
          <w:lang w:eastAsia="ru-RU"/>
        </w:rPr>
        <w:t>20 710,0</w:t>
      </w:r>
      <w:r w:rsidRPr="00A53DD1">
        <w:rPr>
          <w:rFonts w:ascii="Times New Roman" w:eastAsia="Times New Roman" w:hAnsi="Times New Roman" w:cs="Times New Roman"/>
          <w:sz w:val="24"/>
          <w:szCs w:val="24"/>
          <w:lang w:eastAsia="ru-RU"/>
        </w:rPr>
        <w:t xml:space="preserve"> тыс. рублей, на 202</w:t>
      </w:r>
      <w:r w:rsidR="00A53DD1" w:rsidRPr="00A53DD1">
        <w:rPr>
          <w:rFonts w:ascii="Times New Roman" w:eastAsia="Times New Roman" w:hAnsi="Times New Roman" w:cs="Times New Roman"/>
          <w:sz w:val="24"/>
          <w:szCs w:val="24"/>
          <w:lang w:eastAsia="ru-RU"/>
        </w:rPr>
        <w:t>1</w:t>
      </w:r>
      <w:r w:rsidRPr="00A53DD1">
        <w:rPr>
          <w:rFonts w:ascii="Times New Roman" w:eastAsia="Times New Roman" w:hAnsi="Times New Roman" w:cs="Times New Roman"/>
          <w:sz w:val="24"/>
          <w:szCs w:val="24"/>
          <w:lang w:eastAsia="ru-RU"/>
        </w:rPr>
        <w:t xml:space="preserve"> год составляет </w:t>
      </w:r>
      <w:r w:rsidR="00A53DD1" w:rsidRPr="00A53DD1">
        <w:rPr>
          <w:rFonts w:ascii="Times New Roman" w:eastAsia="Times New Roman" w:hAnsi="Times New Roman" w:cs="Times New Roman"/>
          <w:sz w:val="24"/>
          <w:szCs w:val="24"/>
          <w:lang w:eastAsia="ru-RU"/>
        </w:rPr>
        <w:t>20 710,0</w:t>
      </w:r>
      <w:r w:rsidRPr="00A53DD1">
        <w:rPr>
          <w:rFonts w:ascii="Times New Roman" w:eastAsia="Times New Roman" w:hAnsi="Times New Roman" w:cs="Times New Roman"/>
          <w:sz w:val="24"/>
          <w:szCs w:val="24"/>
          <w:lang w:eastAsia="ru-RU"/>
        </w:rPr>
        <w:t xml:space="preserve"> тыс. рублей. </w:t>
      </w:r>
    </w:p>
    <w:p w:rsidR="00A26741" w:rsidRPr="00766008" w:rsidRDefault="00A26741" w:rsidP="00766008">
      <w:pPr>
        <w:spacing w:before="120" w:after="0" w:line="240" w:lineRule="auto"/>
        <w:jc w:val="center"/>
        <w:rPr>
          <w:rFonts w:ascii="Times New Roman" w:eastAsia="Times New Roman" w:hAnsi="Times New Roman" w:cs="Times New Roman"/>
          <w:b/>
          <w:sz w:val="24"/>
          <w:szCs w:val="24"/>
          <w:lang w:eastAsia="ru-RU"/>
        </w:rPr>
      </w:pPr>
      <w:r w:rsidRPr="00766008">
        <w:rPr>
          <w:rFonts w:ascii="Times New Roman" w:eastAsia="Times New Roman" w:hAnsi="Times New Roman" w:cs="Times New Roman"/>
          <w:b/>
          <w:sz w:val="24"/>
          <w:szCs w:val="24"/>
          <w:lang w:eastAsia="ru-RU"/>
        </w:rPr>
        <w:t>Доходы окружного бюджета</w:t>
      </w:r>
    </w:p>
    <w:p w:rsidR="00A26741" w:rsidRPr="00415E1E" w:rsidRDefault="00A26741" w:rsidP="00020598">
      <w:pPr>
        <w:spacing w:after="0" w:line="240" w:lineRule="auto"/>
        <w:ind w:firstLine="720"/>
        <w:jc w:val="both"/>
        <w:rPr>
          <w:rFonts w:ascii="Times New Roman" w:eastAsia="Times New Roman" w:hAnsi="Times New Roman" w:cs="Times New Roman"/>
          <w:sz w:val="24"/>
          <w:szCs w:val="24"/>
          <w:highlight w:val="yellow"/>
          <w:lang w:eastAsia="ru-RU"/>
        </w:rPr>
      </w:pP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Законопроект  об окружном бюджете сформирован на основе «базового» варианта прогноза социально-экономического развития  Ненецкого автономного округа и Российской Федерации в целом на 2019 год и на плановый период 2020 и 2021 годов (далее Прогноз). </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lastRenderedPageBreak/>
        <w:t>Формирование доходной базы  окружного бюджета на 2019 год и на плановый период 2020 и 2021 годов произведен в соответствии со сценарными условиями и показателями Прогноза, основными направлениями налоговой и бюджетной политики на 2019 – 2021 годы, с доходами, установленными проектом федерального закона «О федеральном бюджете на 2019 год и на плановый период 2020 и 2021 годов», с оценкой ожидаемых поступлений доходов в окружной бюджет в 2019 году, условий договора между органами государственной власти Архангельской области и Ненецкого автономного округа о взаимодействии при осуществлении полномочий органов государственной власти Российской Федерации от 5 июня 2014 года, утвержденного законом Ненецкого автономного округа от 23.06.2014 № 50-оз.</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В соответствии с приложением 2 к проекту Федерального закона «О федеральном бюджете на 2019 год и на плановый период 2020 и 2021 годов» в рамках части 1 статьи 3 Договора между органами государственной власти Архангельской области и Ненецкого автономного округа о взаимодействии при осуществлении полномочий органов государственной власти Российской Федерации от 5 июня 2014 года, утвержденного законом Ненецкого автономного округа от 23.06.2014 № 50-оз, федеральные налоги и сборы зачисляются в бюджет Ненецкого автономного округа по следующим нормативам: </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1) налог на прибыль организаций по ставке, установленной для зачисления указанного налога в бюджеты субъектов Российской Федерации, - по нормативу 35 процентов;</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2) налог на прибыль организаций при выполнении соглашений о разделе продукции, заключенных до вступления в силу Федерального закона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32 процента;</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3) налог на доходы физических лиц, - по нормативу 35 процентов;</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4) налог на доходы физических лиц, уплачиваемый иностранными гражданами в виде фиксированного авансового платежа при осуществлении ими на территории РФ трудовой деятельности на основании патента - по нормативу 25 процентов;</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5) акцизы на алкогольную продукцию с объемной долей этилового спирта свыше 9 процентов – по нормативу 50 процентов;</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7) акцизы на алкогольную продукцию с объемной долей этилового спирта до 9 процентов включительно – по нормативу 50 процентов;</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8) налог на добычу общераспространенных полезных ископаемых – по нормативу 50 процентов;</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9) 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2,5 процента;</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10) сбор за пользование объектами водных биологических ресурсов (исключая внутренние водные объекты) – по нормативу 40 процентов;</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11) сбор за пользование объектами водных биологических ресурсов (по внутренним водным объектам) – по нормативу 40 процентов;</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12) сбор за пользование объектами животного мира – по нормативу 50 процентов;</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13) налог, взимаемый в связи с применением упрощенной системы налогообложения – по нормативу 50 процентов;</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14) минимальный налог, взимаемый в связи с применением упрощенной системы налогообложения – по нормативу 50 процентов;</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15) государственная пошлина (подлежащей зачислению по месту государственной регистрации, совершения юридически значимых действий или выдачи документов), за совершение юридически значимых действий, предусмотренных пунктом 2 статьи 56 Бюджетного кодекса Российской Федерации – по нормативу 50 процентов.</w:t>
      </w:r>
    </w:p>
    <w:p w:rsidR="007A6D34" w:rsidRDefault="007A6D34" w:rsidP="007A6D34">
      <w:pPr>
        <w:spacing w:after="0" w:line="240" w:lineRule="auto"/>
        <w:ind w:firstLine="720"/>
        <w:jc w:val="both"/>
        <w:rPr>
          <w:rFonts w:ascii="Times New Roman" w:hAnsi="Times New Roman" w:cs="Times New Roman"/>
          <w:sz w:val="24"/>
          <w:szCs w:val="24"/>
        </w:rPr>
      </w:pPr>
      <w:r w:rsidRPr="007A6D34">
        <w:rPr>
          <w:rFonts w:ascii="Times New Roman" w:hAnsi="Times New Roman" w:cs="Times New Roman"/>
          <w:sz w:val="24"/>
          <w:szCs w:val="24"/>
        </w:rPr>
        <w:t xml:space="preserve">Прогнозируемый общий объем доходов окружного бюджета на 2019 год и на плановый период 2020 и 2021 годов соответственно составляет 17 859 324,0 тыс. рублей, </w:t>
      </w:r>
      <w:r w:rsidRPr="007A6D34">
        <w:rPr>
          <w:rFonts w:ascii="Times New Roman" w:hAnsi="Times New Roman" w:cs="Times New Roman"/>
          <w:sz w:val="24"/>
          <w:szCs w:val="24"/>
        </w:rPr>
        <w:lastRenderedPageBreak/>
        <w:t>17 112 260,5тыс. рублей и 15 420 527,4 тыс. рублей. Структура доходов приведена в виде следующей таблицы:</w:t>
      </w:r>
    </w:p>
    <w:p w:rsidR="007A6D34" w:rsidRPr="007A6D34" w:rsidRDefault="007A6D34" w:rsidP="007A6D34">
      <w:pPr>
        <w:spacing w:after="0" w:line="240" w:lineRule="auto"/>
        <w:ind w:firstLine="720"/>
        <w:jc w:val="both"/>
        <w:rPr>
          <w:rFonts w:ascii="Times New Roman" w:hAnsi="Times New Roman" w:cs="Times New Roman"/>
          <w:sz w:val="24"/>
          <w:szCs w:val="24"/>
        </w:rPr>
      </w:pPr>
    </w:p>
    <w:tbl>
      <w:tblPr>
        <w:tblW w:w="9371"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1266"/>
        <w:gridCol w:w="1038"/>
        <w:gridCol w:w="1266"/>
        <w:gridCol w:w="1038"/>
        <w:gridCol w:w="1266"/>
        <w:gridCol w:w="900"/>
      </w:tblGrid>
      <w:tr w:rsidR="007A6D34" w:rsidRPr="007A6D34" w:rsidTr="007A6D34">
        <w:trPr>
          <w:trHeight w:val="898"/>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Наименование</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tcPr>
          <w:p w:rsidR="007A6D34" w:rsidRPr="007A6D34" w:rsidRDefault="007A6D34" w:rsidP="007A6D34">
            <w:pPr>
              <w:spacing w:after="0" w:line="240" w:lineRule="auto"/>
              <w:jc w:val="center"/>
              <w:rPr>
                <w:rFonts w:ascii="Times New Roman" w:hAnsi="Times New Roman" w:cs="Times New Roman"/>
                <w:bCs/>
                <w:sz w:val="18"/>
                <w:szCs w:val="18"/>
              </w:rPr>
            </w:pPr>
          </w:p>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Прогноз</w:t>
            </w:r>
          </w:p>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на 2019 год</w:t>
            </w:r>
          </w:p>
          <w:p w:rsidR="007A6D34" w:rsidRPr="007A6D34" w:rsidRDefault="007A6D34" w:rsidP="007A6D34">
            <w:pPr>
              <w:spacing w:after="0" w:line="240" w:lineRule="auto"/>
              <w:jc w:val="center"/>
              <w:rPr>
                <w:rFonts w:ascii="Times New Roman" w:hAnsi="Times New Roman" w:cs="Times New Roman"/>
                <w:sz w:val="18"/>
                <w:szCs w:val="18"/>
              </w:rPr>
            </w:pPr>
            <w:r w:rsidRPr="007A6D34">
              <w:rPr>
                <w:rFonts w:ascii="Times New Roman" w:hAnsi="Times New Roman" w:cs="Times New Roman"/>
                <w:bCs/>
                <w:sz w:val="18"/>
                <w:szCs w:val="18"/>
              </w:rPr>
              <w:t>(тыс. рублей)</w:t>
            </w:r>
          </w:p>
          <w:p w:rsidR="007A6D34" w:rsidRPr="007A6D34" w:rsidRDefault="007A6D34" w:rsidP="007A6D34">
            <w:pPr>
              <w:spacing w:after="0" w:line="240" w:lineRule="auto"/>
              <w:ind w:left="-1008" w:firstLine="1008"/>
              <w:jc w:val="center"/>
              <w:rPr>
                <w:rFonts w:ascii="Times New Roman" w:hAnsi="Times New Roman" w:cs="Times New Roman"/>
                <w:bCs/>
                <w:sz w:val="18"/>
                <w:szCs w:val="18"/>
              </w:rPr>
            </w:pPr>
          </w:p>
        </w:tc>
        <w:tc>
          <w:tcPr>
            <w:tcW w:w="1038" w:type="dxa"/>
            <w:tcBorders>
              <w:top w:val="single" w:sz="4" w:space="0" w:color="auto"/>
              <w:left w:val="single" w:sz="4" w:space="0" w:color="auto"/>
              <w:bottom w:val="single" w:sz="4" w:space="0" w:color="auto"/>
              <w:right w:val="single" w:sz="4" w:space="0" w:color="auto"/>
            </w:tcBorders>
            <w:shd w:val="clear" w:color="auto" w:fill="FFFFFF"/>
          </w:tcPr>
          <w:p w:rsidR="007A6D34" w:rsidRPr="007A6D34" w:rsidRDefault="007A6D34" w:rsidP="007A6D34">
            <w:pPr>
              <w:spacing w:after="0" w:line="240" w:lineRule="auto"/>
              <w:jc w:val="center"/>
              <w:rPr>
                <w:rFonts w:ascii="Times New Roman" w:hAnsi="Times New Roman" w:cs="Times New Roman"/>
                <w:bCs/>
                <w:sz w:val="18"/>
                <w:szCs w:val="18"/>
              </w:rPr>
            </w:pPr>
          </w:p>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Доля в общем объеме (%)</w:t>
            </w:r>
          </w:p>
        </w:tc>
        <w:tc>
          <w:tcPr>
            <w:tcW w:w="1266" w:type="dxa"/>
            <w:tcBorders>
              <w:top w:val="single" w:sz="4" w:space="0" w:color="auto"/>
              <w:left w:val="single" w:sz="4" w:space="0" w:color="auto"/>
              <w:bottom w:val="single" w:sz="4" w:space="0" w:color="auto"/>
              <w:right w:val="single" w:sz="4" w:space="0" w:color="auto"/>
            </w:tcBorders>
            <w:shd w:val="clear" w:color="auto" w:fill="FFFFFF"/>
          </w:tcPr>
          <w:p w:rsidR="007A6D34" w:rsidRPr="007A6D34" w:rsidRDefault="007A6D34" w:rsidP="007A6D34">
            <w:pPr>
              <w:spacing w:after="0" w:line="240" w:lineRule="auto"/>
              <w:jc w:val="center"/>
              <w:rPr>
                <w:rFonts w:ascii="Times New Roman" w:hAnsi="Times New Roman" w:cs="Times New Roman"/>
                <w:bCs/>
                <w:sz w:val="18"/>
                <w:szCs w:val="18"/>
              </w:rPr>
            </w:pPr>
          </w:p>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Прогноз</w:t>
            </w:r>
          </w:p>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на 2020 год</w:t>
            </w:r>
          </w:p>
          <w:p w:rsidR="007A6D34" w:rsidRPr="007A6D34" w:rsidRDefault="007A6D34" w:rsidP="007A6D34">
            <w:pPr>
              <w:spacing w:after="0" w:line="240" w:lineRule="auto"/>
              <w:jc w:val="center"/>
              <w:rPr>
                <w:rFonts w:ascii="Times New Roman" w:hAnsi="Times New Roman" w:cs="Times New Roman"/>
                <w:sz w:val="18"/>
                <w:szCs w:val="18"/>
              </w:rPr>
            </w:pPr>
            <w:r w:rsidRPr="007A6D34">
              <w:rPr>
                <w:rFonts w:ascii="Times New Roman" w:hAnsi="Times New Roman" w:cs="Times New Roman"/>
                <w:bCs/>
                <w:sz w:val="18"/>
                <w:szCs w:val="18"/>
              </w:rPr>
              <w:t>(тыс. рублей)</w:t>
            </w:r>
          </w:p>
          <w:p w:rsidR="007A6D34" w:rsidRPr="007A6D34" w:rsidRDefault="007A6D34" w:rsidP="007A6D34">
            <w:pPr>
              <w:spacing w:after="0" w:line="240" w:lineRule="auto"/>
              <w:jc w:val="center"/>
              <w:rPr>
                <w:rFonts w:ascii="Times New Roman" w:hAnsi="Times New Roman" w:cs="Times New Roman"/>
                <w:bCs/>
                <w:sz w:val="18"/>
                <w:szCs w:val="18"/>
              </w:rPr>
            </w:pPr>
          </w:p>
        </w:tc>
        <w:tc>
          <w:tcPr>
            <w:tcW w:w="1038" w:type="dxa"/>
            <w:tcBorders>
              <w:top w:val="single" w:sz="4" w:space="0" w:color="auto"/>
              <w:left w:val="single" w:sz="4" w:space="0" w:color="auto"/>
              <w:bottom w:val="single" w:sz="4" w:space="0" w:color="auto"/>
              <w:right w:val="single" w:sz="4" w:space="0" w:color="auto"/>
            </w:tcBorders>
            <w:shd w:val="clear" w:color="auto" w:fill="FFFFFF"/>
          </w:tcPr>
          <w:p w:rsidR="007A6D34" w:rsidRPr="007A6D34" w:rsidRDefault="007A6D34" w:rsidP="007A6D34">
            <w:pPr>
              <w:spacing w:after="0" w:line="240" w:lineRule="auto"/>
              <w:jc w:val="center"/>
              <w:rPr>
                <w:rFonts w:ascii="Times New Roman" w:hAnsi="Times New Roman" w:cs="Times New Roman"/>
                <w:bCs/>
                <w:sz w:val="18"/>
                <w:szCs w:val="18"/>
              </w:rPr>
            </w:pPr>
          </w:p>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Доля в общем объеме (%)</w:t>
            </w:r>
          </w:p>
        </w:tc>
        <w:tc>
          <w:tcPr>
            <w:tcW w:w="1266" w:type="dxa"/>
            <w:tcBorders>
              <w:top w:val="single" w:sz="4" w:space="0" w:color="auto"/>
              <w:left w:val="single" w:sz="4" w:space="0" w:color="auto"/>
              <w:bottom w:val="single" w:sz="4" w:space="0" w:color="auto"/>
              <w:right w:val="single" w:sz="4" w:space="0" w:color="auto"/>
            </w:tcBorders>
            <w:shd w:val="clear" w:color="auto" w:fill="FFFFFF"/>
          </w:tcPr>
          <w:p w:rsidR="007A6D34" w:rsidRPr="007A6D34" w:rsidRDefault="007A6D34" w:rsidP="007A6D34">
            <w:pPr>
              <w:spacing w:after="0" w:line="240" w:lineRule="auto"/>
              <w:jc w:val="center"/>
              <w:rPr>
                <w:rFonts w:ascii="Times New Roman" w:hAnsi="Times New Roman" w:cs="Times New Roman"/>
                <w:bCs/>
                <w:sz w:val="18"/>
                <w:szCs w:val="18"/>
              </w:rPr>
            </w:pPr>
          </w:p>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Прогноз</w:t>
            </w:r>
          </w:p>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на 2021 год</w:t>
            </w:r>
          </w:p>
          <w:p w:rsidR="007A6D34" w:rsidRPr="007A6D34" w:rsidRDefault="007A6D34" w:rsidP="007A6D34">
            <w:pPr>
              <w:spacing w:after="0" w:line="240" w:lineRule="auto"/>
              <w:jc w:val="center"/>
              <w:rPr>
                <w:rFonts w:ascii="Times New Roman" w:hAnsi="Times New Roman" w:cs="Times New Roman"/>
                <w:sz w:val="18"/>
                <w:szCs w:val="18"/>
              </w:rPr>
            </w:pPr>
            <w:r w:rsidRPr="007A6D34">
              <w:rPr>
                <w:rFonts w:ascii="Times New Roman" w:hAnsi="Times New Roman" w:cs="Times New Roman"/>
                <w:bCs/>
                <w:sz w:val="18"/>
                <w:szCs w:val="18"/>
              </w:rPr>
              <w:t>(тыс. рублей)</w:t>
            </w:r>
          </w:p>
          <w:p w:rsidR="007A6D34" w:rsidRPr="007A6D34" w:rsidRDefault="007A6D34" w:rsidP="007A6D34">
            <w:pPr>
              <w:spacing w:after="0" w:line="240" w:lineRule="auto"/>
              <w:jc w:val="center"/>
              <w:rPr>
                <w:rFonts w:ascii="Times New Roman" w:hAnsi="Times New Roman" w:cs="Times New Roman"/>
                <w:bCs/>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Доля в общем объеме (%)</w:t>
            </w:r>
          </w:p>
        </w:tc>
      </w:tr>
      <w:tr w:rsidR="007A6D34" w:rsidRPr="007A6D34" w:rsidTr="007A6D34">
        <w:trPr>
          <w:trHeight w:val="347"/>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both"/>
              <w:rPr>
                <w:rFonts w:ascii="Times New Roman" w:hAnsi="Times New Roman" w:cs="Times New Roman"/>
                <w:bCs/>
                <w:caps/>
                <w:sz w:val="20"/>
                <w:szCs w:val="20"/>
              </w:rPr>
            </w:pPr>
            <w:r w:rsidRPr="007A6D34">
              <w:rPr>
                <w:rFonts w:ascii="Times New Roman" w:hAnsi="Times New Roman" w:cs="Times New Roman"/>
                <w:bCs/>
                <w:sz w:val="20"/>
                <w:szCs w:val="20"/>
              </w:rPr>
              <w:t>Доходы, всего</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sz w:val="20"/>
                <w:szCs w:val="20"/>
              </w:rPr>
              <w:t>17 859 324,0</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100,00</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sz w:val="20"/>
                <w:szCs w:val="20"/>
              </w:rPr>
              <w:t>17 112 260,5</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100,00</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sz w:val="20"/>
                <w:szCs w:val="20"/>
              </w:rPr>
              <w:t>15 420 527,4</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100,00</w:t>
            </w:r>
          </w:p>
        </w:tc>
      </w:tr>
      <w:tr w:rsidR="007A6D34" w:rsidRPr="007A6D34" w:rsidTr="007A6D34">
        <w:trPr>
          <w:trHeight w:val="347"/>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both"/>
              <w:rPr>
                <w:rFonts w:ascii="Times New Roman" w:hAnsi="Times New Roman" w:cs="Times New Roman"/>
                <w:bCs/>
                <w:caps/>
                <w:sz w:val="20"/>
                <w:szCs w:val="20"/>
              </w:rPr>
            </w:pPr>
            <w:r w:rsidRPr="007A6D34">
              <w:rPr>
                <w:rFonts w:ascii="Times New Roman" w:hAnsi="Times New Roman" w:cs="Times New Roman"/>
                <w:bCs/>
                <w:sz w:val="20"/>
                <w:szCs w:val="20"/>
              </w:rPr>
              <w:t xml:space="preserve">Налоговые доходы, из них: </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10 332 408,1</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57,8</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10 598 658,2</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61,9</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10 843 165,8</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70,3</w:t>
            </w:r>
          </w:p>
        </w:tc>
      </w:tr>
      <w:tr w:rsidR="007A6D34" w:rsidRPr="007A6D34" w:rsidTr="007A6D34">
        <w:trPr>
          <w:trHeight w:val="324"/>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Налоги на прибыль, доходы</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4 184 209,5</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23,6</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4 419 390,8</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25,8</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4 584 593,4</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29,7</w:t>
            </w:r>
          </w:p>
        </w:tc>
      </w:tr>
      <w:tr w:rsidR="007A6D34" w:rsidRPr="007A6D34" w:rsidTr="007A6D34">
        <w:trPr>
          <w:trHeight w:val="277"/>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Налоги на товары (работы услуги), реализуемые на территории российской федерации</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135 340,3</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0,7</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216 984,2</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1,2</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311 268,9</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2,0</w:t>
            </w:r>
          </w:p>
        </w:tc>
      </w:tr>
      <w:tr w:rsidR="007A6D34" w:rsidRPr="007A6D34" w:rsidTr="007A6D34">
        <w:trPr>
          <w:trHeight w:val="324"/>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Налоги на совокупный налог</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0,0</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0,0</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sz w:val="20"/>
                <w:szCs w:val="20"/>
              </w:rPr>
              <w:t>0,0</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0,0</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0,0</w:t>
            </w:r>
          </w:p>
        </w:tc>
      </w:tr>
      <w:tr w:rsidR="007A6D34" w:rsidRPr="007A6D34" w:rsidTr="007A6D34">
        <w:trPr>
          <w:trHeight w:val="324"/>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Налоги на имущество</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5 870 668,0</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lang w:val="en-US"/>
              </w:rPr>
            </w:pPr>
            <w:r w:rsidRPr="007A6D34">
              <w:rPr>
                <w:rFonts w:ascii="Times New Roman" w:hAnsi="Times New Roman" w:cs="Times New Roman"/>
                <w:bCs/>
                <w:sz w:val="20"/>
                <w:szCs w:val="20"/>
              </w:rPr>
              <w:t>33,1</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 xml:space="preserve">5 831 168,0 </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lang w:val="en-US"/>
              </w:rPr>
            </w:pPr>
            <w:r w:rsidRPr="007A6D34">
              <w:rPr>
                <w:rFonts w:ascii="Times New Roman" w:hAnsi="Times New Roman" w:cs="Times New Roman"/>
                <w:bCs/>
                <w:sz w:val="20"/>
                <w:szCs w:val="20"/>
              </w:rPr>
              <w:t>34,1</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5 831 168,0</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37,8</w:t>
            </w:r>
          </w:p>
        </w:tc>
      </w:tr>
      <w:tr w:rsidR="007A6D34" w:rsidRPr="007A6D34" w:rsidTr="007A6D34">
        <w:trPr>
          <w:trHeight w:val="640"/>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Налоги, сборы и регулярные платежи за пользование природными ресурсами</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126 413,5</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0,7</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115 259,9</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0,7</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100 350,7</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0,7</w:t>
            </w:r>
          </w:p>
        </w:tc>
      </w:tr>
      <w:tr w:rsidR="007A6D34" w:rsidRPr="007A6D34" w:rsidTr="007A6D34">
        <w:trPr>
          <w:trHeight w:val="229"/>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Госпошлина</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15 695,8</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0,1</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15 855,3</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0,1</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15 784,8</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0,1</w:t>
            </w:r>
          </w:p>
        </w:tc>
      </w:tr>
      <w:tr w:rsidR="007A6D34" w:rsidRPr="007A6D34" w:rsidTr="007A6D34">
        <w:trPr>
          <w:trHeight w:val="640"/>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Задолженность и </w:t>
            </w:r>
          </w:p>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перерасчеты по </w:t>
            </w:r>
          </w:p>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отмененным налогам, </w:t>
            </w:r>
          </w:p>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сборам и иным </w:t>
            </w:r>
          </w:p>
          <w:p w:rsidR="007A6D34" w:rsidRPr="007A6D34" w:rsidRDefault="007A6D34" w:rsidP="007A6D34">
            <w:pPr>
              <w:spacing w:after="0" w:line="240" w:lineRule="auto"/>
              <w:jc w:val="both"/>
              <w:rPr>
                <w:rFonts w:ascii="Times New Roman" w:hAnsi="Times New Roman" w:cs="Times New Roman"/>
                <w:bCs/>
                <w:caps/>
                <w:sz w:val="20"/>
                <w:szCs w:val="20"/>
              </w:rPr>
            </w:pPr>
            <w:r w:rsidRPr="007A6D34">
              <w:rPr>
                <w:rFonts w:ascii="Times New Roman" w:hAnsi="Times New Roman" w:cs="Times New Roman"/>
                <w:bCs/>
                <w:sz w:val="20"/>
                <w:szCs w:val="20"/>
              </w:rPr>
              <w:t>обязательным платежам</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lang w:val="en-US"/>
              </w:rPr>
            </w:pPr>
            <w:r w:rsidRPr="007A6D34">
              <w:rPr>
                <w:rFonts w:ascii="Times New Roman" w:hAnsi="Times New Roman" w:cs="Times New Roman"/>
                <w:sz w:val="20"/>
                <w:szCs w:val="20"/>
                <w:lang w:val="en-US"/>
              </w:rPr>
              <w:t>0</w:t>
            </w:r>
            <w:r w:rsidRPr="007A6D34">
              <w:rPr>
                <w:rFonts w:ascii="Times New Roman" w:hAnsi="Times New Roman" w:cs="Times New Roman"/>
                <w:sz w:val="20"/>
                <w:szCs w:val="20"/>
              </w:rPr>
              <w:t>,</w:t>
            </w:r>
            <w:r w:rsidRPr="007A6D34">
              <w:rPr>
                <w:rFonts w:ascii="Times New Roman" w:hAnsi="Times New Roman" w:cs="Times New Roman"/>
                <w:sz w:val="20"/>
                <w:szCs w:val="20"/>
                <w:lang w:val="en-US"/>
              </w:rPr>
              <w:t>0</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0,0</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lang w:val="en-US"/>
              </w:rPr>
            </w:pPr>
            <w:r w:rsidRPr="007A6D34">
              <w:rPr>
                <w:rFonts w:ascii="Times New Roman" w:hAnsi="Times New Roman" w:cs="Times New Roman"/>
                <w:bCs/>
                <w:sz w:val="20"/>
                <w:szCs w:val="20"/>
                <w:lang w:val="en-US"/>
              </w:rPr>
              <w:t>0.0</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0,0</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0,0</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0,0</w:t>
            </w:r>
          </w:p>
        </w:tc>
      </w:tr>
      <w:tr w:rsidR="007A6D34" w:rsidRPr="007A6D34" w:rsidTr="007A6D34">
        <w:trPr>
          <w:trHeight w:val="288"/>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both"/>
              <w:rPr>
                <w:rFonts w:ascii="Times New Roman" w:hAnsi="Times New Roman" w:cs="Times New Roman"/>
                <w:bCs/>
                <w:caps/>
                <w:sz w:val="20"/>
                <w:szCs w:val="20"/>
                <w:lang w:val="en-US"/>
              </w:rPr>
            </w:pPr>
            <w:r w:rsidRPr="007A6D34">
              <w:rPr>
                <w:rFonts w:ascii="Times New Roman" w:hAnsi="Times New Roman" w:cs="Times New Roman"/>
                <w:bCs/>
                <w:sz w:val="20"/>
                <w:szCs w:val="20"/>
              </w:rPr>
              <w:t>Неналоговые доходы, из них:</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6 637 417,3</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37,2</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6 025 504,4</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35,2</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4 091 148,6</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26,5</w:t>
            </w:r>
          </w:p>
        </w:tc>
      </w:tr>
      <w:tr w:rsidR="007A6D34" w:rsidRPr="007A6D34" w:rsidTr="007A6D34">
        <w:trPr>
          <w:trHeight w:val="346"/>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Доходы от</w:t>
            </w:r>
          </w:p>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использования </w:t>
            </w:r>
          </w:p>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имущества, </w:t>
            </w:r>
          </w:p>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находящегося в </w:t>
            </w:r>
          </w:p>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государственной и </w:t>
            </w:r>
          </w:p>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муниципальной </w:t>
            </w:r>
          </w:p>
          <w:p w:rsidR="007A6D34" w:rsidRPr="007A6D34" w:rsidRDefault="007A6D34" w:rsidP="007A6D34">
            <w:pPr>
              <w:spacing w:after="0" w:line="240" w:lineRule="auto"/>
              <w:jc w:val="both"/>
              <w:rPr>
                <w:rFonts w:ascii="Times New Roman" w:hAnsi="Times New Roman" w:cs="Times New Roman"/>
                <w:bCs/>
                <w:caps/>
                <w:sz w:val="20"/>
                <w:szCs w:val="20"/>
              </w:rPr>
            </w:pPr>
            <w:r w:rsidRPr="007A6D34">
              <w:rPr>
                <w:rFonts w:ascii="Times New Roman" w:hAnsi="Times New Roman" w:cs="Times New Roman"/>
                <w:bCs/>
                <w:sz w:val="20"/>
                <w:szCs w:val="20"/>
              </w:rPr>
              <w:t>собственности</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39 611,2</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0,2</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37 800,5</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0,2</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43 147,0</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0,3</w:t>
            </w:r>
          </w:p>
        </w:tc>
      </w:tr>
      <w:tr w:rsidR="007A6D34" w:rsidRPr="007A6D34" w:rsidTr="007A6D34">
        <w:trPr>
          <w:trHeight w:val="359"/>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Платежи при пользовании </w:t>
            </w:r>
          </w:p>
          <w:p w:rsidR="007A6D34" w:rsidRPr="007A6D34" w:rsidRDefault="007A6D34" w:rsidP="007A6D34">
            <w:pPr>
              <w:spacing w:after="0" w:line="240" w:lineRule="auto"/>
              <w:jc w:val="both"/>
              <w:rPr>
                <w:rFonts w:ascii="Times New Roman" w:hAnsi="Times New Roman" w:cs="Times New Roman"/>
                <w:bCs/>
                <w:caps/>
                <w:sz w:val="20"/>
                <w:szCs w:val="20"/>
              </w:rPr>
            </w:pPr>
            <w:r w:rsidRPr="007A6D34">
              <w:rPr>
                <w:rFonts w:ascii="Times New Roman" w:hAnsi="Times New Roman" w:cs="Times New Roman"/>
                <w:bCs/>
                <w:sz w:val="20"/>
                <w:szCs w:val="20"/>
              </w:rPr>
              <w:t>природными ресурсами</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61 736,0</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lang w:val="en-US"/>
              </w:rPr>
            </w:pPr>
            <w:r w:rsidRPr="007A6D34">
              <w:rPr>
                <w:rFonts w:ascii="Times New Roman" w:hAnsi="Times New Roman" w:cs="Times New Roman"/>
                <w:sz w:val="20"/>
                <w:szCs w:val="20"/>
              </w:rPr>
              <w:t>0,4</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63 274,1</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lang w:val="en-US"/>
              </w:rPr>
            </w:pPr>
            <w:r w:rsidRPr="007A6D34">
              <w:rPr>
                <w:rFonts w:ascii="Times New Roman" w:hAnsi="Times New Roman" w:cs="Times New Roman"/>
                <w:sz w:val="20"/>
                <w:szCs w:val="20"/>
              </w:rPr>
              <w:t>0,4</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64 949,0</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lang w:val="en-US"/>
              </w:rPr>
            </w:pPr>
            <w:r w:rsidRPr="007A6D34">
              <w:rPr>
                <w:rFonts w:ascii="Times New Roman" w:hAnsi="Times New Roman" w:cs="Times New Roman"/>
                <w:sz w:val="20"/>
                <w:szCs w:val="20"/>
              </w:rPr>
              <w:t>0,4</w:t>
            </w:r>
          </w:p>
        </w:tc>
      </w:tr>
      <w:tr w:rsidR="007A6D34" w:rsidRPr="007A6D34" w:rsidTr="007A6D34">
        <w:trPr>
          <w:trHeight w:val="423"/>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Доходы от оказания </w:t>
            </w:r>
          </w:p>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платных услуг (работ) и </w:t>
            </w:r>
          </w:p>
          <w:p w:rsidR="007A6D34" w:rsidRPr="007A6D34" w:rsidRDefault="007A6D34" w:rsidP="007A6D34">
            <w:pPr>
              <w:spacing w:after="0" w:line="240" w:lineRule="auto"/>
              <w:rPr>
                <w:rFonts w:ascii="Times New Roman" w:hAnsi="Times New Roman" w:cs="Times New Roman"/>
                <w:bCs/>
                <w:caps/>
                <w:sz w:val="20"/>
                <w:szCs w:val="20"/>
                <w:lang w:val="en-US"/>
              </w:rPr>
            </w:pPr>
            <w:r w:rsidRPr="007A6D34">
              <w:rPr>
                <w:rFonts w:ascii="Times New Roman" w:hAnsi="Times New Roman" w:cs="Times New Roman"/>
                <w:bCs/>
                <w:sz w:val="20"/>
                <w:szCs w:val="20"/>
              </w:rPr>
              <w:t xml:space="preserve">компенсации затрат </w:t>
            </w:r>
          </w:p>
          <w:p w:rsidR="007A6D34" w:rsidRPr="007A6D34" w:rsidRDefault="007A6D34" w:rsidP="007A6D34">
            <w:pPr>
              <w:spacing w:after="0" w:line="240" w:lineRule="auto"/>
              <w:jc w:val="both"/>
              <w:rPr>
                <w:rFonts w:ascii="Times New Roman" w:hAnsi="Times New Roman" w:cs="Times New Roman"/>
                <w:bCs/>
                <w:caps/>
                <w:sz w:val="20"/>
                <w:szCs w:val="20"/>
              </w:rPr>
            </w:pPr>
            <w:r w:rsidRPr="007A6D34">
              <w:rPr>
                <w:rFonts w:ascii="Times New Roman" w:hAnsi="Times New Roman" w:cs="Times New Roman"/>
                <w:bCs/>
                <w:sz w:val="20"/>
                <w:szCs w:val="20"/>
              </w:rPr>
              <w:t>государства</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12 469,6</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lang w:val="en-US"/>
              </w:rPr>
            </w:pPr>
            <w:r w:rsidRPr="007A6D34">
              <w:rPr>
                <w:rFonts w:ascii="Times New Roman" w:hAnsi="Times New Roman" w:cs="Times New Roman"/>
                <w:sz w:val="20"/>
                <w:szCs w:val="20"/>
              </w:rPr>
              <w:t>0,1</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12 469,6</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lang w:val="en-US"/>
              </w:rPr>
            </w:pPr>
            <w:r w:rsidRPr="007A6D34">
              <w:rPr>
                <w:rFonts w:ascii="Times New Roman" w:hAnsi="Times New Roman" w:cs="Times New Roman"/>
                <w:sz w:val="20"/>
                <w:szCs w:val="20"/>
              </w:rPr>
              <w:t>0,1</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12 469,6</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lang w:val="en-US"/>
              </w:rPr>
            </w:pPr>
            <w:r w:rsidRPr="007A6D34">
              <w:rPr>
                <w:rFonts w:ascii="Times New Roman" w:hAnsi="Times New Roman" w:cs="Times New Roman"/>
                <w:sz w:val="20"/>
                <w:szCs w:val="20"/>
              </w:rPr>
              <w:t>0,1</w:t>
            </w:r>
          </w:p>
        </w:tc>
      </w:tr>
      <w:tr w:rsidR="007A6D34" w:rsidRPr="007A6D34" w:rsidTr="007A6D34">
        <w:trPr>
          <w:trHeight w:val="487"/>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Доходы от продажи </w:t>
            </w:r>
          </w:p>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материальных и </w:t>
            </w:r>
          </w:p>
          <w:p w:rsidR="007A6D34" w:rsidRPr="007A6D34" w:rsidRDefault="007A6D34" w:rsidP="007A6D34">
            <w:pPr>
              <w:spacing w:after="0" w:line="240" w:lineRule="auto"/>
              <w:jc w:val="both"/>
              <w:rPr>
                <w:rFonts w:ascii="Times New Roman" w:hAnsi="Times New Roman" w:cs="Times New Roman"/>
                <w:bCs/>
                <w:caps/>
                <w:sz w:val="20"/>
                <w:szCs w:val="20"/>
              </w:rPr>
            </w:pPr>
            <w:r w:rsidRPr="007A6D34">
              <w:rPr>
                <w:rFonts w:ascii="Times New Roman" w:hAnsi="Times New Roman" w:cs="Times New Roman"/>
                <w:bCs/>
                <w:sz w:val="20"/>
                <w:szCs w:val="20"/>
              </w:rPr>
              <w:t>нематериальных активов</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6 255 920,6</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35,2</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5 835 438,6</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34,1</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3 893 492,0</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25,2</w:t>
            </w:r>
          </w:p>
        </w:tc>
      </w:tr>
      <w:tr w:rsidR="007A6D34" w:rsidRPr="007A6D34" w:rsidTr="007A6D34">
        <w:trPr>
          <w:trHeight w:val="164"/>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Административные платежи и сборы</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26 537,0</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0,2</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26 573,0</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0,1</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26 537,0</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0,2</w:t>
            </w:r>
          </w:p>
        </w:tc>
      </w:tr>
      <w:tr w:rsidR="007A6D34" w:rsidRPr="007A6D34" w:rsidTr="007A6D34">
        <w:trPr>
          <w:trHeight w:val="164"/>
        </w:trPr>
        <w:tc>
          <w:tcPr>
            <w:tcW w:w="2597"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Штрафы, санкции, </w:t>
            </w:r>
          </w:p>
          <w:p w:rsidR="007A6D34" w:rsidRPr="007A6D34" w:rsidRDefault="007A6D34" w:rsidP="007A6D34">
            <w:pPr>
              <w:spacing w:after="0" w:line="240" w:lineRule="auto"/>
              <w:jc w:val="both"/>
              <w:rPr>
                <w:rFonts w:ascii="Times New Roman" w:hAnsi="Times New Roman" w:cs="Times New Roman"/>
                <w:bCs/>
                <w:caps/>
                <w:sz w:val="20"/>
                <w:szCs w:val="20"/>
              </w:rPr>
            </w:pPr>
            <w:r w:rsidRPr="007A6D34">
              <w:rPr>
                <w:rFonts w:ascii="Times New Roman" w:hAnsi="Times New Roman" w:cs="Times New Roman"/>
                <w:bCs/>
                <w:sz w:val="20"/>
                <w:szCs w:val="20"/>
              </w:rPr>
              <w:t>возмещение ущерба</w:t>
            </w:r>
          </w:p>
        </w:tc>
        <w:tc>
          <w:tcPr>
            <w:tcW w:w="1266"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23 130,5</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lang w:val="en-US"/>
              </w:rPr>
            </w:pPr>
            <w:r w:rsidRPr="007A6D34">
              <w:rPr>
                <w:rFonts w:ascii="Times New Roman" w:hAnsi="Times New Roman" w:cs="Times New Roman"/>
                <w:sz w:val="20"/>
                <w:szCs w:val="20"/>
              </w:rPr>
              <w:t>0,1</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23 143,5</w:t>
            </w:r>
          </w:p>
        </w:tc>
        <w:tc>
          <w:tcPr>
            <w:tcW w:w="1038"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lang w:val="en-US"/>
              </w:rPr>
            </w:pPr>
            <w:r w:rsidRPr="007A6D34">
              <w:rPr>
                <w:rFonts w:ascii="Times New Roman" w:hAnsi="Times New Roman" w:cs="Times New Roman"/>
                <w:sz w:val="20"/>
                <w:szCs w:val="20"/>
              </w:rPr>
              <w:t>0,1</w:t>
            </w:r>
          </w:p>
        </w:tc>
        <w:tc>
          <w:tcPr>
            <w:tcW w:w="1266" w:type="dxa"/>
            <w:tcBorders>
              <w:top w:val="single" w:sz="4" w:space="0" w:color="auto"/>
              <w:left w:val="single" w:sz="4" w:space="0" w:color="auto"/>
              <w:bottom w:val="single" w:sz="4" w:space="0" w:color="auto"/>
              <w:right w:val="single" w:sz="4" w:space="0" w:color="auto"/>
            </w:tcBorders>
            <w:vAlign w:val="center"/>
            <w:hideMark/>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23 150,5</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7A6D34" w:rsidRPr="007A6D34" w:rsidRDefault="007A6D34" w:rsidP="007A6D34">
            <w:pPr>
              <w:spacing w:after="0" w:line="240" w:lineRule="auto"/>
              <w:jc w:val="right"/>
              <w:rPr>
                <w:rFonts w:ascii="Times New Roman" w:hAnsi="Times New Roman" w:cs="Times New Roman"/>
                <w:sz w:val="20"/>
                <w:szCs w:val="20"/>
                <w:lang w:val="en-US"/>
              </w:rPr>
            </w:pPr>
            <w:r w:rsidRPr="007A6D34">
              <w:rPr>
                <w:rFonts w:ascii="Times New Roman" w:hAnsi="Times New Roman" w:cs="Times New Roman"/>
                <w:sz w:val="20"/>
                <w:szCs w:val="20"/>
              </w:rPr>
              <w:t>0,1</w:t>
            </w:r>
          </w:p>
        </w:tc>
      </w:tr>
      <w:tr w:rsidR="007A6D34" w:rsidRPr="007A6D34" w:rsidTr="007A6D34">
        <w:trPr>
          <w:trHeight w:val="164"/>
        </w:trPr>
        <w:tc>
          <w:tcPr>
            <w:tcW w:w="2597" w:type="dxa"/>
            <w:tcBorders>
              <w:top w:val="single" w:sz="4" w:space="0" w:color="auto"/>
              <w:left w:val="single" w:sz="4" w:space="0" w:color="auto"/>
              <w:bottom w:val="single" w:sz="4" w:space="0" w:color="auto"/>
              <w:right w:val="single" w:sz="4" w:space="0" w:color="auto"/>
            </w:tcBorders>
            <w:vAlign w:val="center"/>
          </w:tcPr>
          <w:p w:rsidR="007A6D34" w:rsidRPr="007A6D34" w:rsidRDefault="007A6D34" w:rsidP="007A6D34">
            <w:pPr>
              <w:spacing w:after="0" w:line="240" w:lineRule="auto"/>
              <w:rPr>
                <w:rFonts w:ascii="Times New Roman" w:hAnsi="Times New Roman" w:cs="Times New Roman"/>
                <w:bCs/>
                <w:caps/>
                <w:sz w:val="20"/>
                <w:szCs w:val="20"/>
              </w:rPr>
            </w:pPr>
            <w:r w:rsidRPr="007A6D34">
              <w:rPr>
                <w:rFonts w:ascii="Times New Roman" w:hAnsi="Times New Roman" w:cs="Times New Roman"/>
                <w:bCs/>
                <w:sz w:val="20"/>
                <w:szCs w:val="20"/>
              </w:rPr>
              <w:t xml:space="preserve">Прочие неналоговые </w:t>
            </w:r>
          </w:p>
          <w:p w:rsidR="007A6D34" w:rsidRPr="007A6D34" w:rsidRDefault="007A6D34" w:rsidP="007A6D34">
            <w:pPr>
              <w:spacing w:after="0" w:line="240" w:lineRule="auto"/>
              <w:jc w:val="both"/>
              <w:rPr>
                <w:rFonts w:ascii="Times New Roman" w:hAnsi="Times New Roman" w:cs="Times New Roman"/>
                <w:bCs/>
                <w:caps/>
                <w:sz w:val="20"/>
                <w:szCs w:val="20"/>
              </w:rPr>
            </w:pPr>
            <w:r w:rsidRPr="007A6D34">
              <w:rPr>
                <w:rFonts w:ascii="Times New Roman" w:hAnsi="Times New Roman" w:cs="Times New Roman"/>
                <w:bCs/>
                <w:sz w:val="20"/>
                <w:szCs w:val="20"/>
              </w:rPr>
              <w:t>доходы</w:t>
            </w:r>
          </w:p>
        </w:tc>
        <w:tc>
          <w:tcPr>
            <w:tcW w:w="1266" w:type="dxa"/>
            <w:tcBorders>
              <w:top w:val="single" w:sz="4" w:space="0" w:color="auto"/>
              <w:left w:val="single" w:sz="4" w:space="0" w:color="auto"/>
              <w:bottom w:val="single" w:sz="4" w:space="0" w:color="auto"/>
              <w:right w:val="single" w:sz="4" w:space="0" w:color="auto"/>
            </w:tcBorders>
            <w:noWrap/>
            <w:vAlign w:val="center"/>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218 012,4</w:t>
            </w:r>
          </w:p>
        </w:tc>
        <w:tc>
          <w:tcPr>
            <w:tcW w:w="1038" w:type="dxa"/>
            <w:tcBorders>
              <w:top w:val="single" w:sz="4" w:space="0" w:color="auto"/>
              <w:left w:val="single" w:sz="4" w:space="0" w:color="auto"/>
              <w:bottom w:val="single" w:sz="4" w:space="0" w:color="auto"/>
              <w:right w:val="single" w:sz="4" w:space="0" w:color="auto"/>
            </w:tcBorders>
            <w:vAlign w:val="center"/>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1,2</w:t>
            </w:r>
          </w:p>
        </w:tc>
        <w:tc>
          <w:tcPr>
            <w:tcW w:w="1266" w:type="dxa"/>
            <w:tcBorders>
              <w:top w:val="single" w:sz="4" w:space="0" w:color="auto"/>
              <w:left w:val="single" w:sz="4" w:space="0" w:color="auto"/>
              <w:bottom w:val="single" w:sz="4" w:space="0" w:color="auto"/>
              <w:right w:val="single" w:sz="4" w:space="0" w:color="auto"/>
            </w:tcBorders>
            <w:vAlign w:val="center"/>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26 805,1</w:t>
            </w:r>
          </w:p>
        </w:tc>
        <w:tc>
          <w:tcPr>
            <w:tcW w:w="1038" w:type="dxa"/>
            <w:tcBorders>
              <w:top w:val="single" w:sz="4" w:space="0" w:color="auto"/>
              <w:left w:val="single" w:sz="4" w:space="0" w:color="auto"/>
              <w:bottom w:val="single" w:sz="4" w:space="0" w:color="auto"/>
              <w:right w:val="single" w:sz="4" w:space="0" w:color="auto"/>
            </w:tcBorders>
            <w:vAlign w:val="center"/>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0,2</w:t>
            </w:r>
          </w:p>
        </w:tc>
        <w:tc>
          <w:tcPr>
            <w:tcW w:w="1266" w:type="dxa"/>
            <w:tcBorders>
              <w:top w:val="single" w:sz="4" w:space="0" w:color="auto"/>
              <w:left w:val="single" w:sz="4" w:space="0" w:color="auto"/>
              <w:bottom w:val="single" w:sz="4" w:space="0" w:color="auto"/>
              <w:right w:val="single" w:sz="4" w:space="0" w:color="auto"/>
            </w:tcBorders>
            <w:vAlign w:val="center"/>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27 403,5</w:t>
            </w:r>
          </w:p>
          <w:p w:rsidR="007A6D34" w:rsidRPr="007A6D34" w:rsidRDefault="007A6D34" w:rsidP="007A6D34">
            <w:pPr>
              <w:spacing w:after="0" w:line="240" w:lineRule="auto"/>
              <w:jc w:val="right"/>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0,2</w:t>
            </w:r>
          </w:p>
        </w:tc>
      </w:tr>
      <w:tr w:rsidR="007A6D34" w:rsidRPr="007A6D34" w:rsidTr="007A6D34">
        <w:trPr>
          <w:trHeight w:val="164"/>
        </w:trPr>
        <w:tc>
          <w:tcPr>
            <w:tcW w:w="2597" w:type="dxa"/>
            <w:tcBorders>
              <w:top w:val="single" w:sz="4" w:space="0" w:color="auto"/>
              <w:left w:val="single" w:sz="4" w:space="0" w:color="auto"/>
              <w:bottom w:val="single" w:sz="4" w:space="0" w:color="auto"/>
              <w:right w:val="single" w:sz="4" w:space="0" w:color="auto"/>
            </w:tcBorders>
            <w:vAlign w:val="center"/>
          </w:tcPr>
          <w:p w:rsidR="007A6D34" w:rsidRPr="007A6D34" w:rsidRDefault="007A6D34" w:rsidP="007A6D34">
            <w:pPr>
              <w:spacing w:after="0" w:line="240" w:lineRule="auto"/>
              <w:jc w:val="both"/>
              <w:rPr>
                <w:rFonts w:ascii="Times New Roman" w:hAnsi="Times New Roman" w:cs="Times New Roman"/>
                <w:bCs/>
                <w:caps/>
                <w:sz w:val="20"/>
                <w:szCs w:val="20"/>
              </w:rPr>
            </w:pPr>
            <w:r w:rsidRPr="007A6D34">
              <w:rPr>
                <w:rFonts w:ascii="Times New Roman" w:hAnsi="Times New Roman" w:cs="Times New Roman"/>
                <w:bCs/>
                <w:sz w:val="20"/>
                <w:szCs w:val="20"/>
              </w:rPr>
              <w:t>Безвозмездные поступления</w:t>
            </w:r>
          </w:p>
        </w:tc>
        <w:tc>
          <w:tcPr>
            <w:tcW w:w="1266" w:type="dxa"/>
            <w:tcBorders>
              <w:top w:val="single" w:sz="4" w:space="0" w:color="auto"/>
              <w:left w:val="single" w:sz="4" w:space="0" w:color="auto"/>
              <w:bottom w:val="single" w:sz="4" w:space="0" w:color="auto"/>
              <w:right w:val="single" w:sz="4" w:space="0" w:color="auto"/>
            </w:tcBorders>
            <w:noWrap/>
            <w:vAlign w:val="center"/>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889 498,6</w:t>
            </w:r>
          </w:p>
        </w:tc>
        <w:tc>
          <w:tcPr>
            <w:tcW w:w="1038" w:type="dxa"/>
            <w:tcBorders>
              <w:top w:val="single" w:sz="4" w:space="0" w:color="auto"/>
              <w:left w:val="single" w:sz="4" w:space="0" w:color="auto"/>
              <w:bottom w:val="single" w:sz="4" w:space="0" w:color="auto"/>
              <w:right w:val="single" w:sz="4" w:space="0" w:color="auto"/>
            </w:tcBorders>
            <w:vAlign w:val="center"/>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5,0</w:t>
            </w:r>
          </w:p>
        </w:tc>
        <w:tc>
          <w:tcPr>
            <w:tcW w:w="1266" w:type="dxa"/>
            <w:tcBorders>
              <w:top w:val="single" w:sz="4" w:space="0" w:color="auto"/>
              <w:left w:val="single" w:sz="4" w:space="0" w:color="auto"/>
              <w:bottom w:val="single" w:sz="4" w:space="0" w:color="auto"/>
              <w:right w:val="single" w:sz="4" w:space="0" w:color="auto"/>
            </w:tcBorders>
            <w:vAlign w:val="center"/>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488 097,9</w:t>
            </w:r>
          </w:p>
        </w:tc>
        <w:tc>
          <w:tcPr>
            <w:tcW w:w="1038" w:type="dxa"/>
            <w:tcBorders>
              <w:top w:val="single" w:sz="4" w:space="0" w:color="auto"/>
              <w:left w:val="single" w:sz="4" w:space="0" w:color="auto"/>
              <w:bottom w:val="single" w:sz="4" w:space="0" w:color="auto"/>
              <w:right w:val="single" w:sz="4" w:space="0" w:color="auto"/>
            </w:tcBorders>
            <w:vAlign w:val="center"/>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2,9</w:t>
            </w:r>
          </w:p>
        </w:tc>
        <w:tc>
          <w:tcPr>
            <w:tcW w:w="1266" w:type="dxa"/>
            <w:tcBorders>
              <w:top w:val="single" w:sz="4" w:space="0" w:color="auto"/>
              <w:left w:val="single" w:sz="4" w:space="0" w:color="auto"/>
              <w:bottom w:val="single" w:sz="4" w:space="0" w:color="auto"/>
              <w:right w:val="single" w:sz="4" w:space="0" w:color="auto"/>
            </w:tcBorders>
            <w:vAlign w:val="center"/>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486 213,0</w:t>
            </w:r>
          </w:p>
        </w:tc>
        <w:tc>
          <w:tcPr>
            <w:tcW w:w="900" w:type="dxa"/>
            <w:tcBorders>
              <w:top w:val="single" w:sz="4" w:space="0" w:color="auto"/>
              <w:left w:val="single" w:sz="4" w:space="0" w:color="auto"/>
              <w:bottom w:val="single" w:sz="4" w:space="0" w:color="auto"/>
              <w:right w:val="single" w:sz="4" w:space="0" w:color="auto"/>
            </w:tcBorders>
            <w:noWrap/>
            <w:vAlign w:val="center"/>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3,2</w:t>
            </w:r>
          </w:p>
        </w:tc>
      </w:tr>
    </w:tbl>
    <w:p w:rsidR="007A6D34" w:rsidRPr="007A6D34" w:rsidRDefault="007A6D34" w:rsidP="007A6D34">
      <w:pPr>
        <w:spacing w:after="0" w:line="240" w:lineRule="auto"/>
        <w:ind w:firstLine="709"/>
        <w:jc w:val="both"/>
        <w:rPr>
          <w:rFonts w:ascii="Times New Roman" w:hAnsi="Times New Roman" w:cs="Times New Roman"/>
          <w:sz w:val="24"/>
          <w:szCs w:val="24"/>
        </w:rPr>
      </w:pPr>
    </w:p>
    <w:p w:rsid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xml:space="preserve">Структура доходов окружного бюджета в разрезе основных налоговых и неналоговых доходов в динамике за 2017-2021 годы приведена в виде следующей таблице:                               </w:t>
      </w:r>
    </w:p>
    <w:p w:rsidR="00AD38DB" w:rsidRDefault="007A6D34" w:rsidP="007A6D34">
      <w:pPr>
        <w:pStyle w:val="ConsNormal"/>
        <w:widowControl/>
        <w:ind w:right="0"/>
        <w:jc w:val="both"/>
        <w:rPr>
          <w:rFonts w:ascii="Times New Roman" w:hAnsi="Times New Roman" w:cs="Times New Roman"/>
        </w:rPr>
      </w:pPr>
      <w:r>
        <w:rPr>
          <w:rFonts w:ascii="Times New Roman" w:hAnsi="Times New Roman" w:cs="Times New Roman"/>
        </w:rPr>
        <w:t xml:space="preserve">                              </w:t>
      </w:r>
      <w:r w:rsidRPr="007A6D34">
        <w:rPr>
          <w:rFonts w:ascii="Times New Roman" w:hAnsi="Times New Roman" w:cs="Times New Roman"/>
        </w:rPr>
        <w:t xml:space="preserve">                                                                                       </w:t>
      </w:r>
    </w:p>
    <w:p w:rsidR="00AD38DB" w:rsidRDefault="00AD38DB" w:rsidP="007A6D34">
      <w:pPr>
        <w:pStyle w:val="ConsNormal"/>
        <w:widowControl/>
        <w:ind w:right="0"/>
        <w:jc w:val="both"/>
        <w:rPr>
          <w:rFonts w:ascii="Times New Roman" w:hAnsi="Times New Roman" w:cs="Times New Roman"/>
        </w:rPr>
      </w:pPr>
    </w:p>
    <w:p w:rsidR="007A6D34" w:rsidRPr="00AD38DB" w:rsidRDefault="007A6D34" w:rsidP="00AD38DB">
      <w:pPr>
        <w:pStyle w:val="ConsNormal"/>
        <w:widowControl/>
        <w:ind w:right="0"/>
        <w:jc w:val="right"/>
        <w:rPr>
          <w:rFonts w:ascii="Times New Roman" w:hAnsi="Times New Roman" w:cs="Times New Roman"/>
          <w:sz w:val="20"/>
          <w:szCs w:val="20"/>
        </w:rPr>
      </w:pPr>
      <w:r w:rsidRPr="007A6D34">
        <w:rPr>
          <w:rFonts w:ascii="Times New Roman" w:hAnsi="Times New Roman" w:cs="Times New Roman"/>
        </w:rPr>
        <w:lastRenderedPageBreak/>
        <w:t xml:space="preserve">    </w:t>
      </w:r>
      <w:r w:rsidRPr="00AD38DB">
        <w:rPr>
          <w:rFonts w:ascii="Times New Roman" w:hAnsi="Times New Roman" w:cs="Times New Roman"/>
          <w:sz w:val="20"/>
          <w:szCs w:val="20"/>
        </w:rPr>
        <w:t>(тыс. рублей)</w:t>
      </w:r>
    </w:p>
    <w:tbl>
      <w:tblPr>
        <w:tblW w:w="9401" w:type="dxa"/>
        <w:tblInd w:w="97" w:type="dxa"/>
        <w:tblLook w:val="0000" w:firstRow="0" w:lastRow="0" w:firstColumn="0" w:lastColumn="0" w:noHBand="0" w:noVBand="0"/>
      </w:tblPr>
      <w:tblGrid>
        <w:gridCol w:w="3071"/>
        <w:gridCol w:w="1266"/>
        <w:gridCol w:w="1266"/>
        <w:gridCol w:w="1266"/>
        <w:gridCol w:w="1266"/>
        <w:gridCol w:w="1266"/>
      </w:tblGrid>
      <w:tr w:rsidR="007A6D34" w:rsidRPr="007A6D34" w:rsidTr="007A6D34">
        <w:trPr>
          <w:trHeight w:val="421"/>
        </w:trPr>
        <w:tc>
          <w:tcPr>
            <w:tcW w:w="3071" w:type="dxa"/>
            <w:tcBorders>
              <w:top w:val="single" w:sz="4" w:space="0" w:color="auto"/>
              <w:left w:val="single" w:sz="4" w:space="0" w:color="auto"/>
              <w:bottom w:val="single" w:sz="4" w:space="0" w:color="auto"/>
              <w:right w:val="single" w:sz="4" w:space="0" w:color="auto"/>
            </w:tcBorders>
            <w:shd w:val="clear" w:color="auto" w:fill="FFFFFF"/>
            <w:vAlign w:val="center"/>
          </w:tcPr>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Наименование</w:t>
            </w:r>
          </w:p>
        </w:tc>
        <w:tc>
          <w:tcPr>
            <w:tcW w:w="1266" w:type="dxa"/>
            <w:tcBorders>
              <w:top w:val="single" w:sz="4" w:space="0" w:color="auto"/>
              <w:left w:val="nil"/>
              <w:bottom w:val="single" w:sz="4" w:space="0" w:color="auto"/>
              <w:right w:val="single" w:sz="4" w:space="0" w:color="auto"/>
            </w:tcBorders>
            <w:shd w:val="clear" w:color="auto" w:fill="FFFFFF"/>
            <w:vAlign w:val="center"/>
          </w:tcPr>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Исполнено за 2017 год</w:t>
            </w:r>
          </w:p>
        </w:tc>
        <w:tc>
          <w:tcPr>
            <w:tcW w:w="1266" w:type="dxa"/>
            <w:tcBorders>
              <w:top w:val="single" w:sz="4" w:space="0" w:color="auto"/>
              <w:left w:val="nil"/>
              <w:bottom w:val="single" w:sz="4" w:space="0" w:color="auto"/>
              <w:right w:val="single" w:sz="4" w:space="0" w:color="auto"/>
            </w:tcBorders>
            <w:shd w:val="clear" w:color="auto" w:fill="FFFFFF"/>
            <w:vAlign w:val="center"/>
          </w:tcPr>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Оценка ожидаемого исполнения за 2018 год</w:t>
            </w:r>
          </w:p>
        </w:tc>
        <w:tc>
          <w:tcPr>
            <w:tcW w:w="1266" w:type="dxa"/>
            <w:tcBorders>
              <w:top w:val="single" w:sz="4" w:space="0" w:color="auto"/>
              <w:left w:val="single" w:sz="4" w:space="0" w:color="auto"/>
              <w:bottom w:val="single" w:sz="4" w:space="0" w:color="auto"/>
              <w:right w:val="single" w:sz="4" w:space="0" w:color="auto"/>
            </w:tcBorders>
            <w:shd w:val="clear" w:color="auto" w:fill="FFFFFF"/>
          </w:tcPr>
          <w:p w:rsidR="007A6D34" w:rsidRPr="007A6D34" w:rsidRDefault="007A6D34" w:rsidP="007A6D34">
            <w:pPr>
              <w:spacing w:after="0" w:line="240" w:lineRule="auto"/>
              <w:jc w:val="center"/>
              <w:rPr>
                <w:rFonts w:ascii="Times New Roman" w:hAnsi="Times New Roman" w:cs="Times New Roman"/>
                <w:bCs/>
                <w:sz w:val="18"/>
                <w:szCs w:val="18"/>
              </w:rPr>
            </w:pPr>
          </w:p>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Прогноз на 2019 год</w:t>
            </w:r>
          </w:p>
        </w:tc>
        <w:tc>
          <w:tcPr>
            <w:tcW w:w="1266" w:type="dxa"/>
            <w:tcBorders>
              <w:top w:val="single" w:sz="4" w:space="0" w:color="auto"/>
              <w:left w:val="single" w:sz="4" w:space="0" w:color="auto"/>
              <w:bottom w:val="single" w:sz="4" w:space="0" w:color="auto"/>
              <w:right w:val="single" w:sz="4" w:space="0" w:color="auto"/>
            </w:tcBorders>
            <w:shd w:val="clear" w:color="auto" w:fill="FFFFFF"/>
          </w:tcPr>
          <w:p w:rsidR="007A6D34" w:rsidRPr="007A6D34" w:rsidRDefault="007A6D34" w:rsidP="007A6D34">
            <w:pPr>
              <w:spacing w:after="0" w:line="240" w:lineRule="auto"/>
              <w:jc w:val="center"/>
              <w:rPr>
                <w:rFonts w:ascii="Times New Roman" w:hAnsi="Times New Roman" w:cs="Times New Roman"/>
                <w:bCs/>
                <w:sz w:val="18"/>
                <w:szCs w:val="18"/>
              </w:rPr>
            </w:pPr>
          </w:p>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Прогноз на 2020 год</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tcPr>
          <w:p w:rsidR="007A6D34" w:rsidRPr="007A6D34" w:rsidRDefault="007A6D34" w:rsidP="007A6D34">
            <w:pPr>
              <w:spacing w:after="0" w:line="240" w:lineRule="auto"/>
              <w:jc w:val="center"/>
              <w:rPr>
                <w:rFonts w:ascii="Times New Roman" w:hAnsi="Times New Roman" w:cs="Times New Roman"/>
                <w:bCs/>
                <w:sz w:val="18"/>
                <w:szCs w:val="18"/>
              </w:rPr>
            </w:pPr>
            <w:r w:rsidRPr="007A6D34">
              <w:rPr>
                <w:rFonts w:ascii="Times New Roman" w:hAnsi="Times New Roman" w:cs="Times New Roman"/>
                <w:bCs/>
                <w:sz w:val="18"/>
                <w:szCs w:val="18"/>
              </w:rPr>
              <w:t>Прогноз на 2021 год</w:t>
            </w:r>
          </w:p>
        </w:tc>
      </w:tr>
      <w:tr w:rsidR="007A6D34" w:rsidRPr="007A6D34" w:rsidTr="007A6D34">
        <w:trPr>
          <w:trHeight w:val="180"/>
        </w:trPr>
        <w:tc>
          <w:tcPr>
            <w:tcW w:w="30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rPr>
                <w:rFonts w:ascii="Times New Roman" w:hAnsi="Times New Roman" w:cs="Times New Roman"/>
                <w:bCs/>
                <w:sz w:val="20"/>
                <w:szCs w:val="20"/>
              </w:rPr>
            </w:pPr>
            <w:r w:rsidRPr="007A6D34">
              <w:rPr>
                <w:rFonts w:ascii="Times New Roman" w:hAnsi="Times New Roman" w:cs="Times New Roman"/>
                <w:bCs/>
                <w:sz w:val="20"/>
                <w:szCs w:val="20"/>
              </w:rPr>
              <w:t>ВСЕГО НАЛОГОВЫХ И НЕНАЛОГОВЫХ ДОХОДОВ</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16 957 337,8</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18 604 676,3</w:t>
            </w:r>
          </w:p>
        </w:tc>
        <w:tc>
          <w:tcPr>
            <w:tcW w:w="1266" w:type="dxa"/>
            <w:tcBorders>
              <w:top w:val="single" w:sz="4" w:space="0" w:color="auto"/>
              <w:left w:val="single" w:sz="4" w:space="0" w:color="auto"/>
              <w:bottom w:val="single" w:sz="4" w:space="0" w:color="auto"/>
              <w:right w:val="single" w:sz="4" w:space="0" w:color="auto"/>
            </w:tcBorders>
            <w:vAlign w:val="bottom"/>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16 969 825,4</w:t>
            </w:r>
          </w:p>
        </w:tc>
        <w:tc>
          <w:tcPr>
            <w:tcW w:w="1266" w:type="dxa"/>
            <w:tcBorders>
              <w:top w:val="single" w:sz="4" w:space="0" w:color="auto"/>
              <w:left w:val="single" w:sz="4" w:space="0" w:color="auto"/>
              <w:bottom w:val="single" w:sz="4" w:space="0" w:color="auto"/>
              <w:right w:val="single" w:sz="4" w:space="0" w:color="auto"/>
            </w:tcBorders>
            <w:vAlign w:val="bottom"/>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16 624 162,6</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14 934 314,4</w:t>
            </w:r>
          </w:p>
        </w:tc>
      </w:tr>
      <w:tr w:rsidR="007A6D34" w:rsidRPr="007A6D34" w:rsidTr="007A6D34">
        <w:trPr>
          <w:trHeight w:val="159"/>
        </w:trPr>
        <w:tc>
          <w:tcPr>
            <w:tcW w:w="3071" w:type="dxa"/>
            <w:tcBorders>
              <w:top w:val="single" w:sz="4" w:space="0" w:color="auto"/>
              <w:left w:val="single" w:sz="4" w:space="0" w:color="auto"/>
              <w:bottom w:val="single" w:sz="4" w:space="0" w:color="auto"/>
              <w:right w:val="single" w:sz="4" w:space="0" w:color="auto"/>
            </w:tcBorders>
            <w:shd w:val="clear" w:color="auto" w:fill="auto"/>
            <w:vAlign w:val="bottom"/>
          </w:tcPr>
          <w:p w:rsidR="007A6D34" w:rsidRPr="007A6D34" w:rsidRDefault="007A6D34" w:rsidP="007A6D34">
            <w:pPr>
              <w:spacing w:after="0" w:line="240" w:lineRule="auto"/>
              <w:jc w:val="both"/>
              <w:rPr>
                <w:rFonts w:ascii="Times New Roman" w:hAnsi="Times New Roman" w:cs="Times New Roman"/>
                <w:sz w:val="20"/>
                <w:szCs w:val="20"/>
              </w:rPr>
            </w:pPr>
            <w:r w:rsidRPr="007A6D34">
              <w:rPr>
                <w:rFonts w:ascii="Times New Roman" w:hAnsi="Times New Roman" w:cs="Times New Roman"/>
                <w:sz w:val="20"/>
                <w:szCs w:val="20"/>
              </w:rPr>
              <w:t>из них:</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 </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 </w:t>
            </w:r>
          </w:p>
        </w:tc>
        <w:tc>
          <w:tcPr>
            <w:tcW w:w="1266" w:type="dxa"/>
            <w:tcBorders>
              <w:top w:val="single" w:sz="4" w:space="0" w:color="auto"/>
              <w:left w:val="single" w:sz="4" w:space="0" w:color="auto"/>
              <w:bottom w:val="single" w:sz="4" w:space="0" w:color="auto"/>
              <w:right w:val="single" w:sz="4" w:space="0" w:color="auto"/>
            </w:tcBorders>
          </w:tcPr>
          <w:p w:rsidR="007A6D34" w:rsidRPr="007A6D34" w:rsidRDefault="007A6D34" w:rsidP="007A6D34">
            <w:pPr>
              <w:spacing w:after="0" w:line="240" w:lineRule="auto"/>
              <w:jc w:val="right"/>
              <w:rPr>
                <w:rFonts w:ascii="Times New Roman" w:hAnsi="Times New Roman" w:cs="Times New Roman"/>
                <w:bCs/>
                <w:sz w:val="20"/>
                <w:szCs w:val="20"/>
              </w:rPr>
            </w:pPr>
          </w:p>
        </w:tc>
        <w:tc>
          <w:tcPr>
            <w:tcW w:w="1266" w:type="dxa"/>
            <w:tcBorders>
              <w:top w:val="single" w:sz="4" w:space="0" w:color="auto"/>
              <w:left w:val="single" w:sz="4" w:space="0" w:color="auto"/>
              <w:bottom w:val="single" w:sz="4" w:space="0" w:color="auto"/>
              <w:right w:val="single" w:sz="4" w:space="0" w:color="auto"/>
            </w:tcBorders>
          </w:tcPr>
          <w:p w:rsidR="007A6D34" w:rsidRPr="007A6D34" w:rsidRDefault="007A6D34" w:rsidP="007A6D34">
            <w:pPr>
              <w:spacing w:after="0" w:line="240" w:lineRule="auto"/>
              <w:jc w:val="right"/>
              <w:rPr>
                <w:rFonts w:ascii="Times New Roman" w:hAnsi="Times New Roman" w:cs="Times New Roman"/>
                <w:bCs/>
                <w:sz w:val="20"/>
                <w:szCs w:val="20"/>
              </w:rPr>
            </w:pP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bCs/>
                <w:sz w:val="20"/>
                <w:szCs w:val="20"/>
              </w:rPr>
            </w:pPr>
            <w:r w:rsidRPr="007A6D34">
              <w:rPr>
                <w:rFonts w:ascii="Times New Roman" w:hAnsi="Times New Roman" w:cs="Times New Roman"/>
                <w:bCs/>
                <w:sz w:val="20"/>
                <w:szCs w:val="20"/>
              </w:rPr>
              <w:t> </w:t>
            </w:r>
          </w:p>
        </w:tc>
      </w:tr>
      <w:tr w:rsidR="007A6D34" w:rsidRPr="007A6D34" w:rsidTr="007A6D34">
        <w:trPr>
          <w:trHeight w:val="266"/>
        </w:trPr>
        <w:tc>
          <w:tcPr>
            <w:tcW w:w="3071" w:type="dxa"/>
            <w:tcBorders>
              <w:top w:val="single" w:sz="4" w:space="0" w:color="auto"/>
              <w:left w:val="single" w:sz="4" w:space="0" w:color="auto"/>
              <w:bottom w:val="single" w:sz="4" w:space="0" w:color="auto"/>
              <w:right w:val="single" w:sz="4" w:space="0" w:color="auto"/>
            </w:tcBorders>
            <w:shd w:val="clear" w:color="auto" w:fill="auto"/>
            <w:vAlign w:val="bottom"/>
          </w:tcPr>
          <w:p w:rsidR="007A6D34" w:rsidRPr="007A6D34" w:rsidRDefault="007A6D34" w:rsidP="007A6D34">
            <w:pPr>
              <w:spacing w:after="0" w:line="240" w:lineRule="auto"/>
              <w:jc w:val="both"/>
              <w:rPr>
                <w:rFonts w:ascii="Times New Roman" w:hAnsi="Times New Roman" w:cs="Times New Roman"/>
                <w:bCs/>
                <w:sz w:val="20"/>
                <w:szCs w:val="20"/>
              </w:rPr>
            </w:pPr>
            <w:r w:rsidRPr="007A6D34">
              <w:rPr>
                <w:rFonts w:ascii="Times New Roman" w:hAnsi="Times New Roman" w:cs="Times New Roman"/>
                <w:bCs/>
                <w:sz w:val="20"/>
                <w:szCs w:val="20"/>
              </w:rPr>
              <w:t>Налог на прибыль организаций</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2 521 176,3</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1 999 923,8</w:t>
            </w:r>
          </w:p>
        </w:tc>
        <w:tc>
          <w:tcPr>
            <w:tcW w:w="1266" w:type="dxa"/>
            <w:tcBorders>
              <w:top w:val="single" w:sz="4" w:space="0" w:color="auto"/>
              <w:left w:val="single" w:sz="4" w:space="0" w:color="auto"/>
              <w:bottom w:val="single" w:sz="4" w:space="0" w:color="auto"/>
              <w:right w:val="single" w:sz="4" w:space="0" w:color="auto"/>
            </w:tcBorders>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1 982 750,0</w:t>
            </w:r>
          </w:p>
        </w:tc>
        <w:tc>
          <w:tcPr>
            <w:tcW w:w="1266" w:type="dxa"/>
            <w:tcBorders>
              <w:top w:val="single" w:sz="4" w:space="0" w:color="auto"/>
              <w:left w:val="single" w:sz="4" w:space="0" w:color="auto"/>
              <w:bottom w:val="single" w:sz="4" w:space="0" w:color="auto"/>
              <w:right w:val="single" w:sz="4" w:space="0" w:color="auto"/>
            </w:tcBorders>
            <w:vAlign w:val="bottom"/>
          </w:tcPr>
          <w:p w:rsidR="007A6D34" w:rsidRPr="007A6D34" w:rsidRDefault="007A6D34" w:rsidP="007A6D34">
            <w:pPr>
              <w:spacing w:after="0" w:line="240" w:lineRule="auto"/>
              <w:jc w:val="center"/>
              <w:rPr>
                <w:rFonts w:ascii="Times New Roman" w:hAnsi="Times New Roman" w:cs="Times New Roman"/>
                <w:sz w:val="20"/>
                <w:szCs w:val="20"/>
              </w:rPr>
            </w:pPr>
            <w:r w:rsidRPr="007A6D34">
              <w:rPr>
                <w:rFonts w:ascii="Times New Roman" w:hAnsi="Times New Roman" w:cs="Times New Roman"/>
                <w:sz w:val="20"/>
                <w:szCs w:val="20"/>
              </w:rPr>
              <w:t>2 266 250,0</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center"/>
              <w:rPr>
                <w:rFonts w:ascii="Times New Roman" w:hAnsi="Times New Roman" w:cs="Times New Roman"/>
                <w:sz w:val="20"/>
                <w:szCs w:val="20"/>
              </w:rPr>
            </w:pPr>
            <w:r w:rsidRPr="007A6D34">
              <w:rPr>
                <w:rFonts w:ascii="Times New Roman" w:hAnsi="Times New Roman" w:cs="Times New Roman"/>
                <w:sz w:val="20"/>
                <w:szCs w:val="20"/>
              </w:rPr>
              <w:t>2 315 250,0</w:t>
            </w:r>
          </w:p>
        </w:tc>
      </w:tr>
      <w:tr w:rsidR="007A6D34" w:rsidRPr="007A6D34" w:rsidTr="007A6D34">
        <w:trPr>
          <w:trHeight w:val="266"/>
        </w:trPr>
        <w:tc>
          <w:tcPr>
            <w:tcW w:w="3071" w:type="dxa"/>
            <w:tcBorders>
              <w:top w:val="single" w:sz="4" w:space="0" w:color="auto"/>
              <w:left w:val="single" w:sz="4" w:space="0" w:color="auto"/>
              <w:bottom w:val="single" w:sz="4" w:space="0" w:color="auto"/>
              <w:right w:val="single" w:sz="4" w:space="0" w:color="auto"/>
            </w:tcBorders>
            <w:shd w:val="clear" w:color="auto" w:fill="auto"/>
            <w:vAlign w:val="bottom"/>
          </w:tcPr>
          <w:p w:rsidR="007A6D34" w:rsidRPr="007A6D34" w:rsidRDefault="007A6D34" w:rsidP="007A6D34">
            <w:pPr>
              <w:spacing w:after="0" w:line="240" w:lineRule="auto"/>
              <w:jc w:val="both"/>
              <w:rPr>
                <w:rFonts w:ascii="Times New Roman" w:hAnsi="Times New Roman" w:cs="Times New Roman"/>
                <w:bCs/>
                <w:sz w:val="20"/>
                <w:szCs w:val="20"/>
              </w:rPr>
            </w:pPr>
            <w:r w:rsidRPr="007A6D34">
              <w:rPr>
                <w:rFonts w:ascii="Times New Roman" w:hAnsi="Times New Roman" w:cs="Times New Roman"/>
                <w:bCs/>
                <w:sz w:val="20"/>
                <w:szCs w:val="20"/>
              </w:rPr>
              <w:t>Налог на прибыль организаций при СРП</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713 985,2</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942 094,1</w:t>
            </w:r>
          </w:p>
        </w:tc>
        <w:tc>
          <w:tcPr>
            <w:tcW w:w="1266" w:type="dxa"/>
            <w:tcBorders>
              <w:top w:val="single" w:sz="4" w:space="0" w:color="auto"/>
              <w:left w:val="single" w:sz="4" w:space="0" w:color="auto"/>
              <w:bottom w:val="single" w:sz="4" w:space="0" w:color="auto"/>
              <w:right w:val="single" w:sz="4" w:space="0" w:color="auto"/>
            </w:tcBorders>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781 368,3</w:t>
            </w:r>
          </w:p>
        </w:tc>
        <w:tc>
          <w:tcPr>
            <w:tcW w:w="1266" w:type="dxa"/>
            <w:tcBorders>
              <w:top w:val="single" w:sz="4" w:space="0" w:color="auto"/>
              <w:left w:val="single" w:sz="4" w:space="0" w:color="auto"/>
              <w:bottom w:val="single" w:sz="4" w:space="0" w:color="auto"/>
              <w:right w:val="single" w:sz="4" w:space="0" w:color="auto"/>
            </w:tcBorders>
          </w:tcPr>
          <w:p w:rsidR="007A6D34" w:rsidRPr="007A6D34" w:rsidRDefault="007A6D34" w:rsidP="007A6D34">
            <w:pPr>
              <w:spacing w:after="0" w:line="240" w:lineRule="auto"/>
              <w:jc w:val="right"/>
              <w:rPr>
                <w:rFonts w:ascii="Times New Roman" w:hAnsi="Times New Roman" w:cs="Times New Roman"/>
                <w:sz w:val="20"/>
                <w:szCs w:val="20"/>
              </w:rPr>
            </w:pPr>
          </w:p>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708 825,6</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800 474,9</w:t>
            </w:r>
          </w:p>
        </w:tc>
      </w:tr>
      <w:tr w:rsidR="007A6D34" w:rsidRPr="007A6D34" w:rsidTr="007A6D34">
        <w:trPr>
          <w:trHeight w:val="266"/>
        </w:trPr>
        <w:tc>
          <w:tcPr>
            <w:tcW w:w="3071" w:type="dxa"/>
            <w:tcBorders>
              <w:top w:val="single" w:sz="4" w:space="0" w:color="auto"/>
              <w:left w:val="single" w:sz="4" w:space="0" w:color="auto"/>
              <w:bottom w:val="single" w:sz="4" w:space="0" w:color="auto"/>
              <w:right w:val="single" w:sz="4" w:space="0" w:color="auto"/>
            </w:tcBorders>
            <w:shd w:val="clear" w:color="auto" w:fill="auto"/>
            <w:vAlign w:val="bottom"/>
          </w:tcPr>
          <w:p w:rsidR="007A6D34" w:rsidRPr="007A6D34" w:rsidRDefault="007A6D34" w:rsidP="007A6D34">
            <w:pPr>
              <w:spacing w:after="0" w:line="240" w:lineRule="auto"/>
              <w:jc w:val="both"/>
              <w:rPr>
                <w:rFonts w:ascii="Times New Roman" w:hAnsi="Times New Roman" w:cs="Times New Roman"/>
                <w:bCs/>
                <w:sz w:val="20"/>
                <w:szCs w:val="20"/>
              </w:rPr>
            </w:pPr>
            <w:r w:rsidRPr="007A6D34">
              <w:rPr>
                <w:rFonts w:ascii="Times New Roman" w:hAnsi="Times New Roman" w:cs="Times New Roman"/>
                <w:bCs/>
                <w:sz w:val="20"/>
                <w:szCs w:val="20"/>
              </w:rPr>
              <w:t>Налог на доходы физических лиц</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1 339 798,0</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1 405 165,7</w:t>
            </w:r>
          </w:p>
        </w:tc>
        <w:tc>
          <w:tcPr>
            <w:tcW w:w="1266" w:type="dxa"/>
            <w:tcBorders>
              <w:top w:val="single" w:sz="4" w:space="0" w:color="auto"/>
              <w:left w:val="single" w:sz="4" w:space="0" w:color="auto"/>
              <w:bottom w:val="single" w:sz="4" w:space="0" w:color="auto"/>
              <w:right w:val="single" w:sz="4" w:space="0" w:color="auto"/>
            </w:tcBorders>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1 420 172,2</w:t>
            </w:r>
          </w:p>
        </w:tc>
        <w:tc>
          <w:tcPr>
            <w:tcW w:w="1266" w:type="dxa"/>
            <w:tcBorders>
              <w:top w:val="single" w:sz="4" w:space="0" w:color="auto"/>
              <w:left w:val="single" w:sz="4" w:space="0" w:color="auto"/>
              <w:bottom w:val="single" w:sz="4" w:space="0" w:color="auto"/>
              <w:right w:val="single" w:sz="4" w:space="0" w:color="auto"/>
            </w:tcBorders>
          </w:tcPr>
          <w:p w:rsidR="007A6D34" w:rsidRPr="007A6D34" w:rsidRDefault="007A6D34" w:rsidP="007A6D34">
            <w:pPr>
              <w:spacing w:after="0" w:line="240" w:lineRule="auto"/>
              <w:jc w:val="right"/>
              <w:rPr>
                <w:rFonts w:ascii="Times New Roman" w:hAnsi="Times New Roman" w:cs="Times New Roman"/>
                <w:sz w:val="20"/>
                <w:szCs w:val="20"/>
              </w:rPr>
            </w:pPr>
          </w:p>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1 444 315,2</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1 468 868,5</w:t>
            </w:r>
          </w:p>
        </w:tc>
      </w:tr>
      <w:tr w:rsidR="007A6D34" w:rsidRPr="007A6D34" w:rsidTr="007A6D34">
        <w:trPr>
          <w:trHeight w:val="266"/>
        </w:trPr>
        <w:tc>
          <w:tcPr>
            <w:tcW w:w="3071" w:type="dxa"/>
            <w:tcBorders>
              <w:top w:val="single" w:sz="4" w:space="0" w:color="auto"/>
              <w:left w:val="single" w:sz="4" w:space="0" w:color="auto"/>
              <w:bottom w:val="single" w:sz="4" w:space="0" w:color="auto"/>
              <w:right w:val="single" w:sz="4" w:space="0" w:color="auto"/>
            </w:tcBorders>
            <w:shd w:val="clear" w:color="auto" w:fill="auto"/>
            <w:vAlign w:val="bottom"/>
          </w:tcPr>
          <w:p w:rsidR="007A6D34" w:rsidRPr="007A6D34" w:rsidRDefault="007A6D34" w:rsidP="007A6D34">
            <w:pPr>
              <w:spacing w:after="0" w:line="240" w:lineRule="auto"/>
              <w:jc w:val="both"/>
              <w:rPr>
                <w:rFonts w:ascii="Times New Roman" w:hAnsi="Times New Roman" w:cs="Times New Roman"/>
                <w:bCs/>
                <w:sz w:val="20"/>
                <w:szCs w:val="20"/>
              </w:rPr>
            </w:pPr>
            <w:r w:rsidRPr="007A6D34">
              <w:rPr>
                <w:rFonts w:ascii="Times New Roman" w:hAnsi="Times New Roman" w:cs="Times New Roman"/>
                <w:bCs/>
                <w:sz w:val="20"/>
                <w:szCs w:val="20"/>
              </w:rPr>
              <w:t>Доходы от уплаты акцизов на алкоголь и нефтепродукты</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center"/>
              <w:rPr>
                <w:rFonts w:ascii="Times New Roman" w:hAnsi="Times New Roman" w:cs="Times New Roman"/>
                <w:sz w:val="20"/>
                <w:szCs w:val="20"/>
              </w:rPr>
            </w:pPr>
            <w:r w:rsidRPr="007A6D34">
              <w:rPr>
                <w:rFonts w:ascii="Times New Roman" w:hAnsi="Times New Roman" w:cs="Times New Roman"/>
                <w:sz w:val="20"/>
                <w:szCs w:val="20"/>
              </w:rPr>
              <w:t>102 250,3</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center"/>
              <w:rPr>
                <w:rFonts w:ascii="Times New Roman" w:hAnsi="Times New Roman" w:cs="Times New Roman"/>
                <w:sz w:val="20"/>
                <w:szCs w:val="20"/>
              </w:rPr>
            </w:pPr>
            <w:r w:rsidRPr="007A6D34">
              <w:rPr>
                <w:rFonts w:ascii="Times New Roman" w:hAnsi="Times New Roman" w:cs="Times New Roman"/>
                <w:sz w:val="20"/>
                <w:szCs w:val="20"/>
              </w:rPr>
              <w:t>104 713,9</w:t>
            </w:r>
          </w:p>
        </w:tc>
        <w:tc>
          <w:tcPr>
            <w:tcW w:w="1266" w:type="dxa"/>
            <w:tcBorders>
              <w:top w:val="single" w:sz="4" w:space="0" w:color="auto"/>
              <w:left w:val="single" w:sz="4" w:space="0" w:color="auto"/>
              <w:bottom w:val="single" w:sz="4" w:space="0" w:color="auto"/>
              <w:right w:val="single" w:sz="4" w:space="0" w:color="auto"/>
            </w:tcBorders>
            <w:vAlign w:val="bottom"/>
          </w:tcPr>
          <w:p w:rsidR="007A6D34" w:rsidRPr="007A6D34" w:rsidRDefault="007A6D34" w:rsidP="007A6D34">
            <w:pPr>
              <w:spacing w:after="0" w:line="240" w:lineRule="auto"/>
              <w:jc w:val="center"/>
              <w:rPr>
                <w:rFonts w:ascii="Times New Roman" w:hAnsi="Times New Roman" w:cs="Times New Roman"/>
                <w:sz w:val="20"/>
                <w:szCs w:val="20"/>
              </w:rPr>
            </w:pPr>
            <w:r w:rsidRPr="007A6D34">
              <w:rPr>
                <w:rFonts w:ascii="Times New Roman" w:hAnsi="Times New Roman" w:cs="Times New Roman"/>
                <w:sz w:val="20"/>
                <w:szCs w:val="20"/>
              </w:rPr>
              <w:t>134 340,3</w:t>
            </w:r>
          </w:p>
        </w:tc>
        <w:tc>
          <w:tcPr>
            <w:tcW w:w="1266" w:type="dxa"/>
            <w:tcBorders>
              <w:top w:val="single" w:sz="4" w:space="0" w:color="auto"/>
              <w:left w:val="single" w:sz="4" w:space="0" w:color="auto"/>
              <w:bottom w:val="single" w:sz="4" w:space="0" w:color="auto"/>
              <w:right w:val="single" w:sz="4" w:space="0" w:color="auto"/>
            </w:tcBorders>
          </w:tcPr>
          <w:p w:rsidR="007A6D34" w:rsidRPr="007A6D34" w:rsidRDefault="007A6D34" w:rsidP="007A6D34">
            <w:pPr>
              <w:spacing w:after="0" w:line="240" w:lineRule="auto"/>
              <w:jc w:val="center"/>
              <w:rPr>
                <w:rFonts w:ascii="Times New Roman" w:hAnsi="Times New Roman" w:cs="Times New Roman"/>
                <w:sz w:val="20"/>
                <w:szCs w:val="20"/>
              </w:rPr>
            </w:pPr>
          </w:p>
          <w:p w:rsidR="007A6D34" w:rsidRPr="007A6D34" w:rsidRDefault="007A6D34" w:rsidP="007A6D34">
            <w:pPr>
              <w:spacing w:after="0" w:line="240" w:lineRule="auto"/>
              <w:jc w:val="center"/>
              <w:rPr>
                <w:rFonts w:ascii="Times New Roman" w:hAnsi="Times New Roman" w:cs="Times New Roman"/>
                <w:sz w:val="20"/>
                <w:szCs w:val="20"/>
              </w:rPr>
            </w:pPr>
            <w:r w:rsidRPr="007A6D34">
              <w:rPr>
                <w:rFonts w:ascii="Times New Roman" w:hAnsi="Times New Roman" w:cs="Times New Roman"/>
                <w:sz w:val="20"/>
                <w:szCs w:val="20"/>
              </w:rPr>
              <w:t>215 984,2</w:t>
            </w:r>
          </w:p>
        </w:tc>
        <w:tc>
          <w:tcPr>
            <w:tcW w:w="1266" w:type="dxa"/>
            <w:tcBorders>
              <w:top w:val="single" w:sz="4" w:space="0" w:color="auto"/>
              <w:left w:val="single" w:sz="4" w:space="0" w:color="auto"/>
              <w:bottom w:val="single" w:sz="4" w:space="0" w:color="auto"/>
              <w:right w:val="single" w:sz="4" w:space="0" w:color="auto"/>
            </w:tcBorders>
            <w:shd w:val="clear" w:color="auto" w:fill="auto"/>
            <w:noWrap/>
          </w:tcPr>
          <w:p w:rsidR="007A6D34" w:rsidRPr="007A6D34" w:rsidRDefault="007A6D34" w:rsidP="007A6D34">
            <w:pPr>
              <w:spacing w:after="0" w:line="240" w:lineRule="auto"/>
              <w:jc w:val="center"/>
              <w:rPr>
                <w:rFonts w:ascii="Times New Roman" w:hAnsi="Times New Roman" w:cs="Times New Roman"/>
                <w:sz w:val="20"/>
                <w:szCs w:val="20"/>
              </w:rPr>
            </w:pPr>
          </w:p>
          <w:p w:rsidR="007A6D34" w:rsidRPr="007A6D34" w:rsidRDefault="007A6D34" w:rsidP="007A6D34">
            <w:pPr>
              <w:spacing w:after="0" w:line="240" w:lineRule="auto"/>
              <w:jc w:val="center"/>
              <w:rPr>
                <w:rFonts w:ascii="Times New Roman" w:hAnsi="Times New Roman" w:cs="Times New Roman"/>
                <w:sz w:val="20"/>
                <w:szCs w:val="20"/>
              </w:rPr>
            </w:pPr>
            <w:r w:rsidRPr="007A6D34">
              <w:rPr>
                <w:rFonts w:ascii="Times New Roman" w:hAnsi="Times New Roman" w:cs="Times New Roman"/>
                <w:sz w:val="20"/>
                <w:szCs w:val="20"/>
              </w:rPr>
              <w:t>310 268,9</w:t>
            </w:r>
          </w:p>
        </w:tc>
      </w:tr>
      <w:tr w:rsidR="007A6D34" w:rsidRPr="007A6D34" w:rsidTr="007A6D34">
        <w:trPr>
          <w:trHeight w:val="266"/>
        </w:trPr>
        <w:tc>
          <w:tcPr>
            <w:tcW w:w="3071" w:type="dxa"/>
            <w:tcBorders>
              <w:top w:val="single" w:sz="4" w:space="0" w:color="auto"/>
              <w:left w:val="single" w:sz="4" w:space="0" w:color="auto"/>
              <w:bottom w:val="single" w:sz="4" w:space="0" w:color="auto"/>
              <w:right w:val="single" w:sz="4" w:space="0" w:color="auto"/>
            </w:tcBorders>
            <w:shd w:val="clear" w:color="auto" w:fill="auto"/>
            <w:vAlign w:val="bottom"/>
          </w:tcPr>
          <w:p w:rsidR="007A6D34" w:rsidRPr="007A6D34" w:rsidRDefault="007A6D34" w:rsidP="007A6D34">
            <w:pPr>
              <w:spacing w:after="0" w:line="240" w:lineRule="auto"/>
              <w:jc w:val="both"/>
              <w:rPr>
                <w:rFonts w:ascii="Times New Roman" w:hAnsi="Times New Roman" w:cs="Times New Roman"/>
                <w:bCs/>
                <w:sz w:val="20"/>
                <w:szCs w:val="20"/>
              </w:rPr>
            </w:pPr>
            <w:r w:rsidRPr="007A6D34">
              <w:rPr>
                <w:rFonts w:ascii="Times New Roman" w:hAnsi="Times New Roman" w:cs="Times New Roman"/>
                <w:bCs/>
                <w:sz w:val="20"/>
                <w:szCs w:val="20"/>
              </w:rPr>
              <w:t>Налог на имущество организаций</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5 919 799,5</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5 900 000,0</w:t>
            </w:r>
          </w:p>
        </w:tc>
        <w:tc>
          <w:tcPr>
            <w:tcW w:w="1266" w:type="dxa"/>
            <w:tcBorders>
              <w:top w:val="single" w:sz="4" w:space="0" w:color="auto"/>
              <w:left w:val="single" w:sz="4" w:space="0" w:color="auto"/>
              <w:bottom w:val="single" w:sz="4" w:space="0" w:color="auto"/>
              <w:right w:val="single" w:sz="4" w:space="0" w:color="auto"/>
            </w:tcBorders>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5 830 000,0</w:t>
            </w:r>
          </w:p>
        </w:tc>
        <w:tc>
          <w:tcPr>
            <w:tcW w:w="1266" w:type="dxa"/>
            <w:tcBorders>
              <w:top w:val="single" w:sz="4" w:space="0" w:color="auto"/>
              <w:left w:val="single" w:sz="4" w:space="0" w:color="auto"/>
              <w:bottom w:val="single" w:sz="4" w:space="0" w:color="auto"/>
              <w:right w:val="single" w:sz="4" w:space="0" w:color="auto"/>
            </w:tcBorders>
          </w:tcPr>
          <w:p w:rsidR="007A6D34" w:rsidRPr="007A6D34" w:rsidRDefault="007A6D34" w:rsidP="007A6D34">
            <w:pPr>
              <w:spacing w:after="0" w:line="240" w:lineRule="auto"/>
              <w:jc w:val="right"/>
              <w:rPr>
                <w:rFonts w:ascii="Times New Roman" w:hAnsi="Times New Roman" w:cs="Times New Roman"/>
                <w:sz w:val="20"/>
                <w:szCs w:val="20"/>
              </w:rPr>
            </w:pPr>
          </w:p>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 xml:space="preserve">5 790 000,0 </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5 790 000,0</w:t>
            </w:r>
          </w:p>
        </w:tc>
      </w:tr>
      <w:tr w:rsidR="007A6D34" w:rsidRPr="007A6D34" w:rsidTr="007A6D34">
        <w:trPr>
          <w:trHeight w:val="557"/>
        </w:trPr>
        <w:tc>
          <w:tcPr>
            <w:tcW w:w="3071" w:type="dxa"/>
            <w:tcBorders>
              <w:top w:val="single" w:sz="4" w:space="0" w:color="auto"/>
              <w:left w:val="single" w:sz="4" w:space="0" w:color="auto"/>
              <w:bottom w:val="single" w:sz="4" w:space="0" w:color="auto"/>
              <w:right w:val="single" w:sz="4" w:space="0" w:color="auto"/>
            </w:tcBorders>
            <w:shd w:val="clear" w:color="auto" w:fill="auto"/>
            <w:vAlign w:val="bottom"/>
          </w:tcPr>
          <w:p w:rsidR="007A6D34" w:rsidRPr="007A6D34" w:rsidRDefault="007A6D34" w:rsidP="007A6D34">
            <w:pPr>
              <w:spacing w:after="0" w:line="240" w:lineRule="auto"/>
              <w:jc w:val="both"/>
              <w:rPr>
                <w:rFonts w:ascii="Times New Roman" w:hAnsi="Times New Roman" w:cs="Times New Roman"/>
                <w:bCs/>
                <w:sz w:val="20"/>
                <w:szCs w:val="20"/>
              </w:rPr>
            </w:pPr>
            <w:r w:rsidRPr="007A6D34">
              <w:rPr>
                <w:rFonts w:ascii="Times New Roman" w:hAnsi="Times New Roman" w:cs="Times New Roman"/>
                <w:bCs/>
                <w:sz w:val="20"/>
                <w:szCs w:val="20"/>
              </w:rPr>
              <w:t>Доходы в виде доли прибыльной продукции государства при выполнении соглашения о разделе продукции по проекту "Харьягинское месторождение"</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5 586 381,8</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7 414 392,2</w:t>
            </w:r>
          </w:p>
        </w:tc>
        <w:tc>
          <w:tcPr>
            <w:tcW w:w="1266" w:type="dxa"/>
            <w:tcBorders>
              <w:top w:val="single" w:sz="4" w:space="0" w:color="auto"/>
              <w:left w:val="single" w:sz="4" w:space="0" w:color="auto"/>
              <w:bottom w:val="single" w:sz="4" w:space="0" w:color="auto"/>
              <w:right w:val="single" w:sz="4" w:space="0" w:color="auto"/>
            </w:tcBorders>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6 255 071,3</w:t>
            </w:r>
          </w:p>
        </w:tc>
        <w:tc>
          <w:tcPr>
            <w:tcW w:w="1266" w:type="dxa"/>
            <w:tcBorders>
              <w:top w:val="single" w:sz="4" w:space="0" w:color="auto"/>
              <w:left w:val="single" w:sz="4" w:space="0" w:color="auto"/>
              <w:bottom w:val="single" w:sz="4" w:space="0" w:color="auto"/>
              <w:right w:val="single" w:sz="4" w:space="0" w:color="auto"/>
            </w:tcBorders>
          </w:tcPr>
          <w:p w:rsidR="007A6D34" w:rsidRPr="007A6D34" w:rsidRDefault="007A6D34" w:rsidP="007A6D34">
            <w:pPr>
              <w:spacing w:after="0" w:line="240" w:lineRule="auto"/>
              <w:jc w:val="right"/>
              <w:rPr>
                <w:rFonts w:ascii="Times New Roman" w:hAnsi="Times New Roman" w:cs="Times New Roman"/>
                <w:sz w:val="20"/>
                <w:szCs w:val="20"/>
              </w:rPr>
            </w:pPr>
          </w:p>
          <w:p w:rsidR="007A6D34" w:rsidRPr="007A6D34" w:rsidRDefault="007A6D34" w:rsidP="007A6D34">
            <w:pPr>
              <w:spacing w:after="0" w:line="240" w:lineRule="auto"/>
              <w:jc w:val="right"/>
              <w:rPr>
                <w:rFonts w:ascii="Times New Roman" w:hAnsi="Times New Roman" w:cs="Times New Roman"/>
                <w:sz w:val="20"/>
                <w:szCs w:val="20"/>
              </w:rPr>
            </w:pPr>
          </w:p>
          <w:p w:rsidR="007A6D34" w:rsidRPr="007A6D34" w:rsidRDefault="007A6D34" w:rsidP="007A6D34">
            <w:pPr>
              <w:spacing w:after="0" w:line="240" w:lineRule="auto"/>
              <w:jc w:val="right"/>
              <w:rPr>
                <w:rFonts w:ascii="Times New Roman" w:hAnsi="Times New Roman" w:cs="Times New Roman"/>
                <w:sz w:val="20"/>
                <w:szCs w:val="20"/>
              </w:rPr>
            </w:pPr>
          </w:p>
          <w:p w:rsidR="007A6D34" w:rsidRPr="007A6D34" w:rsidRDefault="007A6D34" w:rsidP="007A6D34">
            <w:pPr>
              <w:spacing w:after="0" w:line="240" w:lineRule="auto"/>
              <w:jc w:val="right"/>
              <w:rPr>
                <w:rFonts w:ascii="Times New Roman" w:hAnsi="Times New Roman" w:cs="Times New Roman"/>
                <w:sz w:val="20"/>
                <w:szCs w:val="20"/>
              </w:rPr>
            </w:pPr>
          </w:p>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5 834 660,2</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3 893 492,0</w:t>
            </w:r>
          </w:p>
        </w:tc>
      </w:tr>
      <w:tr w:rsidR="007A6D34" w:rsidRPr="007A6D34" w:rsidTr="007A6D34">
        <w:trPr>
          <w:trHeight w:val="151"/>
        </w:trPr>
        <w:tc>
          <w:tcPr>
            <w:tcW w:w="3071" w:type="dxa"/>
            <w:tcBorders>
              <w:top w:val="single" w:sz="4" w:space="0" w:color="auto"/>
              <w:left w:val="single" w:sz="4" w:space="0" w:color="auto"/>
              <w:bottom w:val="single" w:sz="4" w:space="0" w:color="auto"/>
              <w:right w:val="single" w:sz="4" w:space="0" w:color="auto"/>
            </w:tcBorders>
            <w:shd w:val="clear" w:color="auto" w:fill="auto"/>
            <w:vAlign w:val="bottom"/>
          </w:tcPr>
          <w:p w:rsidR="007A6D34" w:rsidRPr="007A6D34" w:rsidRDefault="007A6D34" w:rsidP="007A6D34">
            <w:pPr>
              <w:spacing w:after="0" w:line="240" w:lineRule="auto"/>
              <w:jc w:val="both"/>
              <w:rPr>
                <w:rFonts w:ascii="Times New Roman" w:hAnsi="Times New Roman" w:cs="Times New Roman"/>
                <w:bCs/>
                <w:sz w:val="20"/>
                <w:szCs w:val="20"/>
              </w:rPr>
            </w:pPr>
            <w:r w:rsidRPr="007A6D34">
              <w:rPr>
                <w:rFonts w:ascii="Times New Roman" w:hAnsi="Times New Roman" w:cs="Times New Roman"/>
                <w:bCs/>
                <w:sz w:val="20"/>
                <w:szCs w:val="20"/>
              </w:rPr>
              <w:t>Платежи на социально-экономическое развитие НАО</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325 585,0</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394 532,6</w:t>
            </w:r>
          </w:p>
        </w:tc>
        <w:tc>
          <w:tcPr>
            <w:tcW w:w="1266" w:type="dxa"/>
            <w:tcBorders>
              <w:top w:val="single" w:sz="4" w:space="0" w:color="auto"/>
              <w:left w:val="single" w:sz="4" w:space="0" w:color="auto"/>
              <w:bottom w:val="single" w:sz="4" w:space="0" w:color="auto"/>
              <w:right w:val="single" w:sz="4" w:space="0" w:color="auto"/>
            </w:tcBorders>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218 012,4</w:t>
            </w:r>
          </w:p>
        </w:tc>
        <w:tc>
          <w:tcPr>
            <w:tcW w:w="1266" w:type="dxa"/>
            <w:tcBorders>
              <w:top w:val="single" w:sz="4" w:space="0" w:color="auto"/>
              <w:left w:val="single" w:sz="4" w:space="0" w:color="auto"/>
              <w:bottom w:val="single" w:sz="4" w:space="0" w:color="auto"/>
              <w:right w:val="single" w:sz="4" w:space="0" w:color="auto"/>
            </w:tcBorders>
          </w:tcPr>
          <w:p w:rsidR="007A6D34" w:rsidRPr="007A6D34" w:rsidRDefault="007A6D34" w:rsidP="007A6D34">
            <w:pPr>
              <w:spacing w:after="0" w:line="240" w:lineRule="auto"/>
              <w:jc w:val="right"/>
              <w:rPr>
                <w:rFonts w:ascii="Times New Roman" w:hAnsi="Times New Roman" w:cs="Times New Roman"/>
                <w:sz w:val="20"/>
                <w:szCs w:val="20"/>
              </w:rPr>
            </w:pPr>
          </w:p>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26 805,1</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27 403,5</w:t>
            </w:r>
          </w:p>
        </w:tc>
      </w:tr>
      <w:tr w:rsidR="007A6D34" w:rsidRPr="007A6D34" w:rsidTr="007A6D34">
        <w:trPr>
          <w:trHeight w:val="169"/>
        </w:trPr>
        <w:tc>
          <w:tcPr>
            <w:tcW w:w="30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both"/>
              <w:rPr>
                <w:rFonts w:ascii="Times New Roman" w:hAnsi="Times New Roman" w:cs="Times New Roman"/>
                <w:bCs/>
                <w:sz w:val="20"/>
                <w:szCs w:val="20"/>
              </w:rPr>
            </w:pPr>
            <w:r w:rsidRPr="007A6D34">
              <w:rPr>
                <w:rFonts w:ascii="Times New Roman" w:hAnsi="Times New Roman" w:cs="Times New Roman"/>
                <w:bCs/>
                <w:sz w:val="20"/>
                <w:szCs w:val="20"/>
              </w:rPr>
              <w:t>Прочие доходы</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448 361,7</w:t>
            </w:r>
          </w:p>
        </w:tc>
        <w:tc>
          <w:tcPr>
            <w:tcW w:w="1266" w:type="dxa"/>
            <w:tcBorders>
              <w:top w:val="single" w:sz="4" w:space="0" w:color="auto"/>
              <w:left w:val="nil"/>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443 854,0</w:t>
            </w:r>
          </w:p>
        </w:tc>
        <w:tc>
          <w:tcPr>
            <w:tcW w:w="1266" w:type="dxa"/>
            <w:tcBorders>
              <w:top w:val="single" w:sz="4" w:space="0" w:color="auto"/>
              <w:left w:val="single" w:sz="4" w:space="0" w:color="auto"/>
              <w:bottom w:val="single" w:sz="4" w:space="0" w:color="auto"/>
              <w:right w:val="single" w:sz="4" w:space="0" w:color="auto"/>
            </w:tcBorders>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348 110,9</w:t>
            </w:r>
          </w:p>
        </w:tc>
        <w:tc>
          <w:tcPr>
            <w:tcW w:w="1266" w:type="dxa"/>
            <w:tcBorders>
              <w:top w:val="single" w:sz="4" w:space="0" w:color="auto"/>
              <w:left w:val="single" w:sz="4" w:space="0" w:color="auto"/>
              <w:bottom w:val="single" w:sz="4" w:space="0" w:color="auto"/>
              <w:right w:val="single" w:sz="4" w:space="0" w:color="auto"/>
            </w:tcBorders>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337 322,3</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A6D34" w:rsidRPr="007A6D34" w:rsidRDefault="007A6D34" w:rsidP="007A6D34">
            <w:pPr>
              <w:spacing w:after="0" w:line="240" w:lineRule="auto"/>
              <w:jc w:val="right"/>
              <w:rPr>
                <w:rFonts w:ascii="Times New Roman" w:hAnsi="Times New Roman" w:cs="Times New Roman"/>
                <w:sz w:val="20"/>
                <w:szCs w:val="20"/>
              </w:rPr>
            </w:pPr>
            <w:r w:rsidRPr="007A6D34">
              <w:rPr>
                <w:rFonts w:ascii="Times New Roman" w:hAnsi="Times New Roman" w:cs="Times New Roman"/>
                <w:sz w:val="20"/>
                <w:szCs w:val="20"/>
              </w:rPr>
              <w:t>328 556,6</w:t>
            </w:r>
          </w:p>
        </w:tc>
      </w:tr>
    </w:tbl>
    <w:p w:rsidR="007A6D34" w:rsidRDefault="007A6D34" w:rsidP="007A6D34">
      <w:pPr>
        <w:autoSpaceDE w:val="0"/>
        <w:autoSpaceDN w:val="0"/>
        <w:adjustRightInd w:val="0"/>
        <w:spacing w:after="0" w:line="240" w:lineRule="auto"/>
        <w:jc w:val="center"/>
        <w:rPr>
          <w:rFonts w:ascii="Times New Roman" w:hAnsi="Times New Roman" w:cs="Times New Roman"/>
          <w:bCs/>
          <w:i/>
          <w:sz w:val="24"/>
          <w:szCs w:val="24"/>
        </w:rPr>
      </w:pPr>
    </w:p>
    <w:p w:rsidR="007A6D34" w:rsidRDefault="007A6D34" w:rsidP="007A6D34">
      <w:pPr>
        <w:autoSpaceDE w:val="0"/>
        <w:autoSpaceDN w:val="0"/>
        <w:adjustRightInd w:val="0"/>
        <w:spacing w:after="0" w:line="240" w:lineRule="auto"/>
        <w:jc w:val="center"/>
        <w:rPr>
          <w:rFonts w:ascii="Times New Roman" w:hAnsi="Times New Roman" w:cs="Times New Roman"/>
          <w:bCs/>
          <w:i/>
          <w:sz w:val="24"/>
          <w:szCs w:val="24"/>
        </w:rPr>
      </w:pPr>
    </w:p>
    <w:p w:rsidR="007A6D34" w:rsidRPr="00E33ECC" w:rsidRDefault="007A6D34" w:rsidP="007A6D34">
      <w:pPr>
        <w:autoSpaceDE w:val="0"/>
        <w:autoSpaceDN w:val="0"/>
        <w:adjustRightInd w:val="0"/>
        <w:spacing w:after="0" w:line="240" w:lineRule="auto"/>
        <w:jc w:val="center"/>
        <w:rPr>
          <w:rFonts w:ascii="Times New Roman" w:hAnsi="Times New Roman" w:cs="Times New Roman"/>
          <w:bCs/>
          <w:i/>
          <w:sz w:val="24"/>
          <w:szCs w:val="24"/>
          <w:u w:val="single"/>
        </w:rPr>
      </w:pPr>
      <w:r w:rsidRPr="00E33ECC">
        <w:rPr>
          <w:rFonts w:ascii="Times New Roman" w:hAnsi="Times New Roman" w:cs="Times New Roman"/>
          <w:bCs/>
          <w:i/>
          <w:sz w:val="24"/>
          <w:szCs w:val="24"/>
          <w:u w:val="single"/>
        </w:rPr>
        <w:t>Налоги на прибыль, доходы</w:t>
      </w:r>
    </w:p>
    <w:p w:rsidR="007A6D34" w:rsidRPr="007A6D34" w:rsidRDefault="007A6D34" w:rsidP="007A6D34">
      <w:pPr>
        <w:spacing w:after="0" w:line="240" w:lineRule="auto"/>
        <w:ind w:firstLine="709"/>
        <w:jc w:val="both"/>
        <w:rPr>
          <w:rFonts w:ascii="Times New Roman" w:hAnsi="Times New Roman" w:cs="Times New Roman"/>
          <w:sz w:val="24"/>
          <w:szCs w:val="24"/>
          <w:lang w:val="en-US"/>
        </w:rPr>
      </w:pP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Налог на прибыль организаций в окружной бюджет прогнозируется  на 2019 год в общей сумме 2 764 118,3 тыс. рублей и на плановый период 2020 и 2021 годов соответственно в сумме 2 975 075,6 тыс. рублей и 3 115 724,9 тыс. рублей,  в том числе:</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1) налог на прибыль организаций, зачисляемый в бюджеты бюджетной системы  РФ по соответствующим ставкам – 1 982 750,0 тыс. рублей, 2 266 250,0 тыс. руб., 2 315 250,0 тыс. рублей (35 процентов в соответствии с Договором);</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В основу расчета поступления налога на прибыль организаций принят прогнозируемый на 2019 год объем прибыли в целях налогообложения, сформированный исходя из отчетных данных Федеральной налоговой службы о налоговой базе за 2017 год, ожидаемой оценки налогооблагаемой прибыли в 2018 году и объема прибыли прибыльных организаций для целей бухгалтерского учета, представленного в составе показателей прогноза социально-экономического развития Российской Федерации. Прогноз налогов на 2019 год и на плановый период 2020 и 2021 годов в окружной бюджет представлен главным администратором доходов УФНС России по Архангельской области и Ненецкому автономному округу.</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2) налог на прибыль организаций при выполнении СРП – 781 368,3 тыс. рублей, 708 825,6 тыс. руб., 800 474,9 тыс. рублей (32 процента в соответствии с Договором), исходя из сумм зачисления в федеральный бюджет.  </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Расчет налога на прибыль организаций при выполнении  соглашений о разделе продукции произведен Федеральной налоговой службы в соответствии Соглашения между Российской Федерацией  в лице Правительства РФ и Администрации НАО и Французским акционерным обществом "Тоталь Разведка Разработка России" (далее Соглашение). Налог на прибыль организаций при выполнении  СРП зачисляется в федеральный бюджет по нормативу 25,0 процента, что в сумме составляет в 2019 году        610 444,0 тыс. рублей и на плановый период 2020 и 2021 годов соответственно в сумме 553 770,0 тыс. рублей и 625 371,0 тыс. рублей (приложение 4 к пояснительной записке к проекту федерального закона). </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lastRenderedPageBreak/>
        <w:t xml:space="preserve">Прогноз налога на доходы физических лиц в окружной бюджет составил на 2019 год в сумме 1 420 172,2 тыс. рублей (рост на 1,7 процента по сравнению с утвержденным планом на 2018 год) и на плановый период 2020 и 2021 годов соответственно в сумме 1 444 315,2 тыс. рублей и 1 468 868,5 тыс. рублей (35 процентов в соответствии с Договором).  </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Налог на доходы физических лиц является одним из основных источников формирования доходов консолидированного бюджета Ненецкого автономного округа. Распределение налога на доходы физических лиц произведено в соответствии с Бюджетным кодексом Российской Федерации, законом НАО от 30.10.2013 № 91-оз «О нормативах отчислений от налогов в бюджеты муниципальных образований Ненецкого автономного округа» и Договором. Расчёт налога произведён в соответствии с Методикой прогнозирования поступлений доходов в консолидированный бюджет субъектов Российской Федерации на очередной финансовый год и плановый период, утверждённой приказом УФНС России по Архангельской области и Ненецкому автономному округу от 31.07.2018 года № 01-04/147. Для расчёта налога использовались: показатели прогноза социально-экономического развития НАО (фонд заработной платы); показатели отчётов по форме № 5-НДФЛ и № 5-ДДК (налоговая база, исчисленный налог, налоговые льготы), № 1-НМ (фактическое поступление налога); налоговые ставки, предусмотренные главой 23 Налогового кодекса РФ. </w:t>
      </w:r>
    </w:p>
    <w:p w:rsidR="007A6D34" w:rsidRPr="007A6D34" w:rsidRDefault="007A6D34" w:rsidP="007A6D34">
      <w:pPr>
        <w:autoSpaceDE w:val="0"/>
        <w:autoSpaceDN w:val="0"/>
        <w:adjustRightInd w:val="0"/>
        <w:spacing w:after="0" w:line="240" w:lineRule="auto"/>
        <w:ind w:firstLine="709"/>
        <w:jc w:val="center"/>
        <w:rPr>
          <w:rFonts w:ascii="Times New Roman" w:hAnsi="Times New Roman" w:cs="Times New Roman"/>
          <w:bCs/>
          <w:i/>
          <w:sz w:val="24"/>
          <w:szCs w:val="24"/>
        </w:rPr>
      </w:pPr>
    </w:p>
    <w:p w:rsidR="007A6D34" w:rsidRPr="00E33ECC" w:rsidRDefault="007A6D34" w:rsidP="007A6D34">
      <w:pPr>
        <w:autoSpaceDE w:val="0"/>
        <w:autoSpaceDN w:val="0"/>
        <w:adjustRightInd w:val="0"/>
        <w:spacing w:after="0" w:line="240" w:lineRule="auto"/>
        <w:ind w:firstLine="709"/>
        <w:jc w:val="center"/>
        <w:rPr>
          <w:rFonts w:ascii="Times New Roman" w:hAnsi="Times New Roman" w:cs="Times New Roman"/>
          <w:sz w:val="24"/>
          <w:szCs w:val="24"/>
          <w:u w:val="single"/>
        </w:rPr>
      </w:pPr>
      <w:r w:rsidRPr="00E33ECC">
        <w:rPr>
          <w:rFonts w:ascii="Times New Roman" w:hAnsi="Times New Roman" w:cs="Times New Roman"/>
          <w:bCs/>
          <w:i/>
          <w:sz w:val="24"/>
          <w:szCs w:val="24"/>
          <w:u w:val="single"/>
        </w:rPr>
        <w:t>Налоги на товары (работы, услуги),  реализуемые на территории РФ</w:t>
      </w:r>
    </w:p>
    <w:p w:rsidR="007A6D34" w:rsidRPr="007A6D34" w:rsidRDefault="007A6D34" w:rsidP="007A6D34">
      <w:pPr>
        <w:autoSpaceDE w:val="0"/>
        <w:autoSpaceDN w:val="0"/>
        <w:adjustRightInd w:val="0"/>
        <w:spacing w:after="0" w:line="240" w:lineRule="auto"/>
        <w:ind w:firstLine="709"/>
        <w:jc w:val="both"/>
        <w:rPr>
          <w:rFonts w:ascii="Times New Roman" w:hAnsi="Times New Roman" w:cs="Times New Roman"/>
          <w:sz w:val="24"/>
          <w:szCs w:val="24"/>
        </w:rPr>
      </w:pPr>
    </w:p>
    <w:p w:rsidR="007A6D34" w:rsidRPr="007A6D34" w:rsidRDefault="007A6D34" w:rsidP="007A6D34">
      <w:pPr>
        <w:autoSpaceDE w:val="0"/>
        <w:autoSpaceDN w:val="0"/>
        <w:adjustRightInd w:val="0"/>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Поступления от </w:t>
      </w:r>
      <w:r w:rsidRPr="007A6D34">
        <w:rPr>
          <w:rFonts w:ascii="Times New Roman" w:hAnsi="Times New Roman" w:cs="Times New Roman"/>
          <w:bCs/>
          <w:sz w:val="24"/>
          <w:szCs w:val="24"/>
        </w:rPr>
        <w:t xml:space="preserve">налогов на товары (работы, услуги) реализуемые на территории РФ </w:t>
      </w:r>
      <w:r w:rsidRPr="007A6D34">
        <w:rPr>
          <w:rFonts w:ascii="Times New Roman" w:hAnsi="Times New Roman" w:cs="Times New Roman"/>
          <w:sz w:val="24"/>
          <w:szCs w:val="24"/>
        </w:rPr>
        <w:t xml:space="preserve">включают в себя акцизы на пиво, доходы от уплаты акцизов на автомобильный и прямогонный бензин, дизельное топливо, моторные масла для дизельных и (или) карбюраторных (инжекторных) двигателей для Ненецкого автономного округа. </w:t>
      </w:r>
    </w:p>
    <w:p w:rsidR="007A6D34" w:rsidRPr="007A6D34" w:rsidRDefault="007A6D34" w:rsidP="007A6D34">
      <w:pPr>
        <w:autoSpaceDE w:val="0"/>
        <w:autoSpaceDN w:val="0"/>
        <w:adjustRightInd w:val="0"/>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Прогноз акцизов на пиво на 2019 год и на плановый период 2020 и 2021 годов в окружной бюджет представлен главным администратором доходов УФНС России по Архангельской области и Ненецкому автономному округу. </w:t>
      </w:r>
    </w:p>
    <w:p w:rsidR="007A6D34" w:rsidRPr="007A6D34" w:rsidRDefault="007A6D34" w:rsidP="007A6D34">
      <w:pPr>
        <w:autoSpaceDE w:val="0"/>
        <w:autoSpaceDN w:val="0"/>
        <w:adjustRightInd w:val="0"/>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В окружной бюджет Ненецкого автономного округа на 2019 год и на плановый период 2020 и 2021 годов прогнозируется акцизов на пиво в фиксированной сумме 1 000,0 тыс. рублей.</w:t>
      </w:r>
    </w:p>
    <w:p w:rsidR="007A6D34" w:rsidRPr="007A6D34" w:rsidRDefault="007A6D34" w:rsidP="007A6D34">
      <w:pPr>
        <w:pStyle w:val="ConsPlusNormal"/>
        <w:ind w:firstLine="709"/>
        <w:jc w:val="both"/>
      </w:pPr>
      <w:r w:rsidRPr="007A6D34">
        <w:t>При формировании прогноза по доходам окружного бюджета учт</w:t>
      </w:r>
      <w:r w:rsidR="00A628CB">
        <w:t>ё</w:t>
      </w:r>
      <w:r w:rsidRPr="007A6D34">
        <w:t xml:space="preserve">н проект федерального закона "О внесении изменений в Бюджетный кодекс Российской Федерации и отдельные законодательные акты Российской Федерации", предусматривающий установление: </w:t>
      </w:r>
    </w:p>
    <w:p w:rsidR="007A6D34" w:rsidRPr="007A6D34" w:rsidRDefault="007A6D34" w:rsidP="007A6D34">
      <w:pPr>
        <w:pStyle w:val="ConsPlusNormal"/>
        <w:ind w:firstLine="709"/>
        <w:jc w:val="both"/>
      </w:pPr>
      <w:r w:rsidRPr="007A6D34">
        <w:t>- с 1 января 2019 года увеличение норматива зачисления в бюджеты бюджетной системы Российской Федерации акцизов на алкоголь крепостью свыше 9 процентов с 50,0 процента до 80,0 процента. Федеральное казначейство Российской Федерации, как главный администратор, обеспечивает распределение поступивших доходов от акцизов на крепкую алкогольную продукцию между бюджетами субъектов Российской Федерации в соответствии со сведениями об объемах розничных продаж крепкой алкогольной продукции по субъектам и доле каждого субъекта Российской Федерации в общем объеме розничных продаж, представляемыми Федеральной службой по регулированию алкогольного рынка в Межрегиональное операционное управление Федерального казначейства (далее МОУ ФК). Распределение по субъектам МОУ ФК предоставляет в конце декабря - начале января. На сегодня в проекте окружного бюджета доходы от уплаты акцизов на алкоголь установлены в размере оценки на 2018 год, т.е. на 2019 год и на плановый период 2020 и 2021 годов  запланированы в фиксированной сумме 22 675,9 тыс. рублей.</w:t>
      </w:r>
    </w:p>
    <w:p w:rsidR="007A6D34" w:rsidRPr="007A6D34" w:rsidRDefault="007A6D34" w:rsidP="007A6D34">
      <w:pPr>
        <w:pStyle w:val="ConsPlusNormal"/>
        <w:ind w:firstLine="709"/>
        <w:jc w:val="both"/>
      </w:pPr>
      <w:r w:rsidRPr="007A6D34">
        <w:t>- с 1 января 2019 года норматива зачисления в бюджеты бюджетной системы Российской Федерации акцизов на нефтепродукты за январь месяц – 86,65 % и февраль – декабрь – 58,1 %;</w:t>
      </w:r>
    </w:p>
    <w:p w:rsidR="007A6D34" w:rsidRPr="007A6D34" w:rsidRDefault="007A6D34" w:rsidP="007A6D34">
      <w:pPr>
        <w:pStyle w:val="ConsPlusNormal"/>
        <w:ind w:firstLine="709"/>
        <w:jc w:val="both"/>
      </w:pPr>
      <w:r w:rsidRPr="007A6D34">
        <w:lastRenderedPageBreak/>
        <w:t>- с 1 января 2020 года увеличение норматива зачисления в бюджеты бюджетной системы Российской Федерации акцизов на нефтепродукты с 58,2 % до 66,6 %;</w:t>
      </w:r>
    </w:p>
    <w:p w:rsidR="007A6D34" w:rsidRPr="007A6D34" w:rsidRDefault="007A6D34" w:rsidP="007A6D34">
      <w:pPr>
        <w:pStyle w:val="ConsPlusNormal"/>
        <w:ind w:firstLine="709"/>
        <w:jc w:val="both"/>
      </w:pPr>
      <w:r w:rsidRPr="007A6D34">
        <w:t xml:space="preserve"> - с 1 января 2021 года снижение с 88,0 % до 74,9 %; </w:t>
      </w:r>
    </w:p>
    <w:p w:rsidR="007A6D34" w:rsidRPr="007A6D34" w:rsidRDefault="007A6D34" w:rsidP="007A6D34">
      <w:pPr>
        <w:pStyle w:val="ConsPlusNormal"/>
        <w:ind w:firstLine="709"/>
        <w:jc w:val="both"/>
      </w:pPr>
      <w:r w:rsidRPr="007A6D34">
        <w:t xml:space="preserve"> - поэтапного доведения к 2024 году доли бюджетов субъектов Российской Федерации до 100 %. </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В соответствии с пунктом 4 статьи 2 проекта Федерального закона Российской Федерации «О федеральном бюджете на 2019 год и на плановый период 2020 и 2021 годов» доходы от уплаты акцизов на автомобильный и прямогонный бензин, дизельное топливо, моторные масла для дизельных и (или) карбюраторных (инжекторных) двигателей в консолидированный бюджет Ненецкого автономного округа распределяются в следующем порядке:</w:t>
      </w:r>
    </w:p>
    <w:p w:rsidR="007A6D34" w:rsidRPr="007A6D34" w:rsidRDefault="007A6D34" w:rsidP="007A6D34">
      <w:pPr>
        <w:pStyle w:val="a7"/>
        <w:numPr>
          <w:ilvl w:val="0"/>
          <w:numId w:val="31"/>
        </w:numPr>
        <w:spacing w:after="0" w:line="240" w:lineRule="auto"/>
        <w:ind w:left="0"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в  2019 году 100 процентов доходов – по нормативу в размере 0,0275 процента (таблица 1 приложения 3 к закону); </w:t>
      </w:r>
    </w:p>
    <w:p w:rsidR="007A6D34" w:rsidRPr="007A6D34" w:rsidRDefault="007A6D34" w:rsidP="007A6D34">
      <w:pPr>
        <w:pStyle w:val="a7"/>
        <w:numPr>
          <w:ilvl w:val="0"/>
          <w:numId w:val="31"/>
        </w:numPr>
        <w:spacing w:after="0" w:line="240" w:lineRule="auto"/>
        <w:jc w:val="both"/>
        <w:rPr>
          <w:rFonts w:ascii="Times New Roman" w:hAnsi="Times New Roman" w:cs="Times New Roman"/>
          <w:sz w:val="24"/>
          <w:szCs w:val="24"/>
        </w:rPr>
      </w:pPr>
      <w:r w:rsidRPr="007A6D34">
        <w:rPr>
          <w:rFonts w:ascii="Times New Roman" w:hAnsi="Times New Roman" w:cs="Times New Roman"/>
          <w:sz w:val="24"/>
          <w:szCs w:val="24"/>
        </w:rPr>
        <w:t>в 2020 году:</w:t>
      </w:r>
    </w:p>
    <w:p w:rsidR="007A6D34" w:rsidRPr="007A6D34" w:rsidRDefault="007A6D34" w:rsidP="007A6D34">
      <w:pPr>
        <w:pStyle w:val="a7"/>
        <w:spacing w:after="0" w:line="240" w:lineRule="auto"/>
        <w:ind w:left="0" w:firstLine="709"/>
        <w:jc w:val="both"/>
        <w:rPr>
          <w:rFonts w:ascii="Times New Roman" w:hAnsi="Times New Roman" w:cs="Times New Roman"/>
          <w:sz w:val="24"/>
          <w:szCs w:val="24"/>
        </w:rPr>
      </w:pPr>
      <w:r w:rsidRPr="007A6D34">
        <w:rPr>
          <w:rFonts w:ascii="Times New Roman" w:hAnsi="Times New Roman" w:cs="Times New Roman"/>
          <w:sz w:val="24"/>
          <w:szCs w:val="24"/>
        </w:rPr>
        <w:t>- 87,4 процента доходов – по нормативу в размере 0,0272 процента (таб. 1 приложение 3 к закону);</w:t>
      </w:r>
    </w:p>
    <w:p w:rsidR="007A6D34" w:rsidRPr="007A6D34" w:rsidRDefault="007A6D34" w:rsidP="007A6D34">
      <w:pPr>
        <w:pStyle w:val="a7"/>
        <w:spacing w:after="0" w:line="240" w:lineRule="auto"/>
        <w:ind w:left="0" w:firstLine="709"/>
        <w:jc w:val="both"/>
        <w:rPr>
          <w:rFonts w:ascii="Times New Roman" w:hAnsi="Times New Roman" w:cs="Times New Roman"/>
          <w:sz w:val="24"/>
          <w:szCs w:val="24"/>
        </w:rPr>
      </w:pPr>
      <w:r w:rsidRPr="007A6D34">
        <w:rPr>
          <w:rFonts w:ascii="Times New Roman" w:hAnsi="Times New Roman" w:cs="Times New Roman"/>
          <w:sz w:val="24"/>
          <w:szCs w:val="24"/>
        </w:rPr>
        <w:t>- 12,6 процента доходов – по нормативу в размере 0,1884 процента (таб. 2 приложение 3 к закону);</w:t>
      </w:r>
    </w:p>
    <w:p w:rsidR="007A6D34" w:rsidRPr="007A6D34" w:rsidRDefault="007A6D34" w:rsidP="007A6D34">
      <w:pPr>
        <w:pStyle w:val="a7"/>
        <w:spacing w:after="0" w:line="240" w:lineRule="auto"/>
        <w:ind w:left="0" w:firstLine="709"/>
        <w:jc w:val="both"/>
        <w:rPr>
          <w:rFonts w:ascii="Times New Roman" w:hAnsi="Times New Roman" w:cs="Times New Roman"/>
          <w:sz w:val="24"/>
          <w:szCs w:val="24"/>
        </w:rPr>
      </w:pPr>
      <w:r w:rsidRPr="007A6D34">
        <w:rPr>
          <w:rFonts w:ascii="Times New Roman" w:hAnsi="Times New Roman" w:cs="Times New Roman"/>
          <w:sz w:val="24"/>
          <w:szCs w:val="24"/>
        </w:rPr>
        <w:t>3)   в 2021 году:</w:t>
      </w:r>
    </w:p>
    <w:p w:rsidR="007A6D34" w:rsidRPr="007A6D34" w:rsidRDefault="007A6D34" w:rsidP="007A6D34">
      <w:pPr>
        <w:pStyle w:val="a7"/>
        <w:spacing w:after="0" w:line="240" w:lineRule="auto"/>
        <w:ind w:left="0" w:firstLine="709"/>
        <w:jc w:val="both"/>
        <w:rPr>
          <w:rFonts w:ascii="Times New Roman" w:hAnsi="Times New Roman" w:cs="Times New Roman"/>
          <w:sz w:val="24"/>
          <w:szCs w:val="24"/>
        </w:rPr>
      </w:pPr>
      <w:r w:rsidRPr="007A6D34">
        <w:rPr>
          <w:rFonts w:ascii="Times New Roman" w:hAnsi="Times New Roman" w:cs="Times New Roman"/>
          <w:sz w:val="24"/>
          <w:szCs w:val="24"/>
        </w:rPr>
        <w:t>- 77,7 процента доходов – по нормативу в размере 0,0277 процента (таб. 1 приложение 3 к закону);</w:t>
      </w:r>
    </w:p>
    <w:p w:rsidR="007A6D34" w:rsidRPr="007A6D34" w:rsidRDefault="007A6D34" w:rsidP="007A6D34">
      <w:pPr>
        <w:pStyle w:val="a7"/>
        <w:spacing w:after="0" w:line="240" w:lineRule="auto"/>
        <w:ind w:left="0" w:firstLine="709"/>
        <w:jc w:val="both"/>
        <w:rPr>
          <w:rFonts w:ascii="Times New Roman" w:hAnsi="Times New Roman" w:cs="Times New Roman"/>
          <w:sz w:val="24"/>
          <w:szCs w:val="24"/>
        </w:rPr>
      </w:pPr>
      <w:r w:rsidRPr="007A6D34">
        <w:rPr>
          <w:rFonts w:ascii="Times New Roman" w:hAnsi="Times New Roman" w:cs="Times New Roman"/>
          <w:sz w:val="24"/>
          <w:szCs w:val="24"/>
        </w:rPr>
        <w:t>- 22,3 процента доходов – по нормативу в размере 0,1657 процента (таб. 2 приложение 3 к закону);</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Расчет доходов от уплаты акцизов на нефтепродукты произведен из показателей   проекта  федерального закона на 2019 год и на плановый период 2020 и 2021 годов (приложение № 4 к пояснительной записке к проекту). </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В окружной бюджет на 2019 год запланированы налоговые доходы от уплаты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сумме 111 664,4 тыс. рублей и на плановый период 2020 и 2021 годов соответственно в сумме 193 308,3 тыс. рублей и 287 593,0 тыс. рублей (90,0 процента). Кроме того, доходы от уплаты акцизов на нефтепродукты в размере 10,0 процента зачисляются в местные бюджеты в соответствии с законом Ненецкого автономного округа от 31 октября 2013 года № 91-оз «О нормативах отчислений от налогов в бюджеты муниципальных образований Ненецкого автономного округа».</w:t>
      </w:r>
    </w:p>
    <w:p w:rsidR="007A6D34" w:rsidRPr="007A6D34" w:rsidRDefault="007A6D34" w:rsidP="007A6D34">
      <w:pPr>
        <w:spacing w:after="0" w:line="240" w:lineRule="auto"/>
        <w:ind w:firstLine="709"/>
        <w:jc w:val="both"/>
        <w:rPr>
          <w:rFonts w:ascii="Times New Roman" w:hAnsi="Times New Roman" w:cs="Times New Roman"/>
          <w:sz w:val="24"/>
          <w:szCs w:val="24"/>
        </w:rPr>
      </w:pPr>
    </w:p>
    <w:p w:rsidR="007A6D34" w:rsidRPr="00E33ECC" w:rsidRDefault="007A6D34" w:rsidP="007A6D34">
      <w:pPr>
        <w:pStyle w:val="ConsNormal"/>
        <w:widowControl/>
        <w:ind w:right="0"/>
        <w:jc w:val="center"/>
        <w:rPr>
          <w:rFonts w:ascii="Times New Roman" w:hAnsi="Times New Roman" w:cs="Times New Roman"/>
          <w:bCs/>
          <w:i/>
          <w:u w:val="single"/>
        </w:rPr>
      </w:pPr>
      <w:r w:rsidRPr="00E33ECC">
        <w:rPr>
          <w:rFonts w:ascii="Times New Roman" w:hAnsi="Times New Roman" w:cs="Times New Roman"/>
          <w:bCs/>
          <w:i/>
          <w:u w:val="single"/>
        </w:rPr>
        <w:t>Налоги на имущество</w:t>
      </w:r>
    </w:p>
    <w:p w:rsidR="007A6D34" w:rsidRPr="007A6D34" w:rsidRDefault="007A6D34" w:rsidP="007A6D34">
      <w:pPr>
        <w:keepNext/>
        <w:spacing w:after="0" w:line="240" w:lineRule="auto"/>
        <w:ind w:right="-1"/>
        <w:jc w:val="center"/>
        <w:outlineLvl w:val="1"/>
        <w:rPr>
          <w:rFonts w:ascii="Times New Roman" w:hAnsi="Times New Roman" w:cs="Times New Roman"/>
          <w:bCs/>
          <w:i/>
          <w:sz w:val="24"/>
          <w:szCs w:val="24"/>
        </w:rPr>
      </w:pP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lang w:eastAsia="en-US"/>
        </w:rPr>
        <w:t xml:space="preserve">Поступления от </w:t>
      </w:r>
      <w:r w:rsidRPr="007A6D34">
        <w:rPr>
          <w:rFonts w:ascii="Times New Roman" w:hAnsi="Times New Roman" w:cs="Times New Roman"/>
          <w:bCs/>
          <w:lang w:eastAsia="en-US"/>
        </w:rPr>
        <w:t xml:space="preserve">налога на имущество </w:t>
      </w:r>
      <w:r w:rsidRPr="007A6D34">
        <w:rPr>
          <w:rFonts w:ascii="Times New Roman" w:hAnsi="Times New Roman" w:cs="Times New Roman"/>
          <w:lang w:eastAsia="en-US"/>
        </w:rPr>
        <w:t>включают в себя налог на имущество организаций, транспортный налог и налог на игорный бизнес.</w:t>
      </w:r>
    </w:p>
    <w:p w:rsidR="007A6D34" w:rsidRPr="007A6D34" w:rsidRDefault="007A6D34" w:rsidP="007A6D34">
      <w:pPr>
        <w:autoSpaceDE w:val="0"/>
        <w:autoSpaceDN w:val="0"/>
        <w:adjustRightInd w:val="0"/>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Налог на имущество организаций является региональным налогом, и в полном объеме зачисляется в окружной бюджет. Информация представлена главным администратором доходов УФНС России по Архангельской области и Ненецкому автономному округу. </w:t>
      </w:r>
    </w:p>
    <w:p w:rsidR="007A6D34" w:rsidRPr="007A6D34" w:rsidRDefault="007A6D34" w:rsidP="007A6D34">
      <w:pPr>
        <w:autoSpaceDE w:val="0"/>
        <w:autoSpaceDN w:val="0"/>
        <w:adjustRightInd w:val="0"/>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С 1 января 2019 года в связи с изменениями, внесенными в Налоговый кодекс РФ, всё движимое имущество исключено из объектов налогообложения по налогу на имущество организаций (Федеральный законом № 302 – ФЗ от 03.08.2018).   По данным  расчета УФНС России по Архангельской области и Ненецкому автономному округу выпадающие доходы по налогу на имущество организаций в отношении всего движимого имущества составили 214 306,0 тыс. рублей. В 2017 году в соответствии с пунктом 25 статьи 381 Налогового кодекса РФ организации - в отношении движимого имущества, принятого с 1 января 2013 года на учет в качестве основных средств, были освобождены от уплаты налога на имущество организаций. В 2018 году в отношении указанного </w:t>
      </w:r>
      <w:r w:rsidRPr="007A6D34">
        <w:rPr>
          <w:rFonts w:ascii="Times New Roman" w:hAnsi="Times New Roman" w:cs="Times New Roman"/>
          <w:sz w:val="24"/>
          <w:szCs w:val="24"/>
        </w:rPr>
        <w:lastRenderedPageBreak/>
        <w:t xml:space="preserve">имущества применялась налоговой ставке в размере 1,1 процента (Федеральный закон     № 335 – ФЗ от 27.11.2017 г.). </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 Исходя из вышеизложенного, прогноз налога на имущество организаций в 2019 году составил в сумме 5 830 000,0 тыс. рублей, что меньше на 1,2 процента к оценке поступления на 2018 год. На плановый период 2020 и 2021 годов прогноз налога на имущество организаций запланирован в фиксированной сумме 5 790 000,0 тыс. рублей. </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xml:space="preserve">Прогноз по транспортному налогу произведен по ставкам, установленным законом Ненецкого автономного округа от 25.11.2002 № 375-оз «О транспортном налоге» (со всеми изменениями) с учетом повышающего коэффициента, предусмотренного пунктом 2 статьи 362 Налоговый кодекс Российской Федерации, на основании прогнозных показателей по налоговой базе по данному налогу, полученных от УФНС России по Архангельской области и Ненецкому автономному округу. </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xml:space="preserve">Транспортный налог предусмотрен на 2019 год в объеме 40 500,0 тыс. рублей, на плановый период 2020 и 2021 годов соответственно в фиксированной сумме 41 000,0 тыс. рублей. В 2019 году сумма транспортного налога запланирована на уровне ожидаемых поступлений налога в 2018 году. </w:t>
      </w:r>
    </w:p>
    <w:p w:rsidR="007A6D34" w:rsidRPr="007A6D34" w:rsidRDefault="007A6D34" w:rsidP="007A6D34">
      <w:pPr>
        <w:autoSpaceDE w:val="0"/>
        <w:autoSpaceDN w:val="0"/>
        <w:adjustRightInd w:val="0"/>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Налог на игорный бизнес на 2019 год и на плановый период 2020 и 2021 годов запланирован соответственно в фиксированной сумме 168,0 тыс. рублей. В г. Нарьян-Маре открыт </w:t>
      </w:r>
      <w:r w:rsidRPr="007A6D34">
        <w:rPr>
          <w:rFonts w:ascii="Times New Roman" w:hAnsi="Times New Roman" w:cs="Times New Roman"/>
          <w:bCs/>
          <w:iCs/>
          <w:sz w:val="24"/>
          <w:szCs w:val="24"/>
        </w:rPr>
        <w:t xml:space="preserve">один пункт приема ставок </w:t>
      </w:r>
      <w:r w:rsidRPr="007A6D34">
        <w:rPr>
          <w:rFonts w:ascii="Times New Roman" w:hAnsi="Times New Roman" w:cs="Times New Roman"/>
          <w:sz w:val="24"/>
          <w:szCs w:val="24"/>
        </w:rPr>
        <w:t xml:space="preserve">букмекерской конторы. Расчет налога произведен главным администратором УФНС России по Архангельской области и Ненецкому автономному округу, исходя из ставки за один пункт в размере 10,0 тыс. рублей, установленной подпунктом 8 пункта 2 статьи 369 Налогового кодексом РФ. </w:t>
      </w:r>
    </w:p>
    <w:p w:rsidR="007A6D34" w:rsidRPr="007A6D34" w:rsidRDefault="007A6D34" w:rsidP="007A6D34">
      <w:pPr>
        <w:pStyle w:val="ConsNormal"/>
        <w:widowControl/>
        <w:ind w:right="0"/>
        <w:jc w:val="both"/>
        <w:rPr>
          <w:rFonts w:ascii="Times New Roman" w:hAnsi="Times New Roman" w:cs="Times New Roman"/>
          <w:i/>
        </w:rPr>
      </w:pPr>
    </w:p>
    <w:p w:rsidR="007A6D34" w:rsidRPr="00E33ECC" w:rsidRDefault="007A6D34" w:rsidP="007A6D34">
      <w:pPr>
        <w:pStyle w:val="ConsNormal"/>
        <w:widowControl/>
        <w:ind w:right="0"/>
        <w:jc w:val="center"/>
        <w:rPr>
          <w:rFonts w:ascii="Times New Roman" w:hAnsi="Times New Roman" w:cs="Times New Roman"/>
          <w:i/>
          <w:u w:val="single"/>
        </w:rPr>
      </w:pPr>
      <w:r w:rsidRPr="00E33ECC">
        <w:rPr>
          <w:rFonts w:ascii="Times New Roman" w:hAnsi="Times New Roman" w:cs="Times New Roman"/>
          <w:i/>
          <w:u w:val="single"/>
        </w:rPr>
        <w:t>Федеральные налоги и сборы, собираемые на территории  НАО.</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xml:space="preserve"> </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xml:space="preserve">Расчет прогноза федеральных налогов и сборов проведен по оценке поступлений налоговых доходов, собираемых на территории Ненецкого автономного округа, в окружной бюджет за предшествующие годы, ожидаемого поступления в 2018 году и по прогнозу на 2019 год и на плановый период 2020 и 2021 годов главного администратора доходов УФНС России по Архангельской области и Ненецкого автономного округа. </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В соответствии со статьей 3 Договора между органами государственной власти Архангельской области и Ненецкого автономного округа о взаимодействии при осуществлении полномочий органов государственной власти Российской Федерации от 5 июня 2014 года, утвержденного законом Ненецкого автономного округа от 23.06.2014 №50-оз, налоговые доходы от федеральных налогов и сборов, в том числе предусмотренных специальными налоговыми режимами налогов, указанных в пункте 2 статьи 56 Бюджетного кодекса Российской Федерации, подлежат зачислению в бюджет Ненецкого автономного округа по нормативу – 50,0 процента.</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Вся доля окружного бюджета в размере 50,0 процента налога, взимаемого в связи с применением упрощенной системы налогообложения, зачисляется в местные бюджеты в соответствии с изменениями, внесенными в проект законом Ненецкого автономного округа от 31 октября 2013 года № 91-оз «О нормативах отчислений от налогов в бюджеты муниципальных образований Ненецкого автономного округа».</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В окружной бюджет Ненецкого автономного округа на 2019 год и на плановый период 2020 и 2021 годов запланированы следующие федеральные налоги и сборы:</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налог на добычу общераспространенных полезных ископаемых соответственно в сумме 29 768,8 тыс. руб., 30 724,2 тыс. руб., 31719,5 тыс. рублей (50,0 процента в соответствии с Договором);</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сборы  за пользование объектами животного мира в фиксированной сумме 44,0 тыс. рублей (50,0 процента в соответствии с Договором);</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сборы  за пользование объектами водных биологических ресурсов в фиксированной сумме 2 976,0 тыс. рублей (40,0 процента в соответствии с Договором);</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lastRenderedPageBreak/>
        <w:t>- регулярные платежи за добычу полезных ископаемых (роялти) при СРП в виде УВС (за исключением газа горючего природного) соответственно в сумме 93 624,7 тыс. рублей, 81 515,7 тыс. рублей и 65 611,2 тыс. рублей (2,5 процента в соответствии с Договором).</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В материалах к проекту федерального закона на 2019 год и на плановый период 2020 и 2021 годов приложены расчеты поступлений регулярных платежей за добычу полезных ископаемых (роялти) при СРП от Харьягинского месторождения соответственно в сумме 3 744 987,0 тыс. руб., 3 260 627,0 тыс. руб., 2 624 448,0 тыс. рублей (100,0 процента). Данные платежи в соответствии с Бюджетным кодексом РФ распределяются по следующим нормативам:</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в федеральный бюджет - 95,0 процента;</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в бюджеты субъектов РФ – 5,0 процента, в том числе 2,5 процента в окружной бюджет в соответствии с Договором.</w:t>
      </w:r>
    </w:p>
    <w:p w:rsidR="007A6D34" w:rsidRPr="007A6D34" w:rsidRDefault="007A6D34" w:rsidP="007A6D34">
      <w:pPr>
        <w:pStyle w:val="ConsNormal"/>
        <w:widowControl/>
        <w:ind w:right="0"/>
        <w:jc w:val="both"/>
        <w:rPr>
          <w:rFonts w:ascii="Times New Roman" w:hAnsi="Times New Roman" w:cs="Times New Roman"/>
        </w:rPr>
      </w:pPr>
    </w:p>
    <w:p w:rsidR="007A6D34" w:rsidRPr="00E33ECC" w:rsidRDefault="007A6D34" w:rsidP="007A6D34">
      <w:pPr>
        <w:keepNext/>
        <w:spacing w:after="0" w:line="240" w:lineRule="auto"/>
        <w:ind w:right="-1"/>
        <w:jc w:val="center"/>
        <w:outlineLvl w:val="1"/>
        <w:rPr>
          <w:rFonts w:ascii="Times New Roman" w:hAnsi="Times New Roman" w:cs="Times New Roman"/>
          <w:bCs/>
          <w:i/>
          <w:sz w:val="24"/>
          <w:szCs w:val="24"/>
          <w:u w:val="single"/>
        </w:rPr>
      </w:pPr>
      <w:r w:rsidRPr="00E33ECC">
        <w:rPr>
          <w:rFonts w:ascii="Times New Roman" w:hAnsi="Times New Roman" w:cs="Times New Roman"/>
          <w:bCs/>
          <w:i/>
          <w:sz w:val="24"/>
          <w:szCs w:val="24"/>
          <w:u w:val="single"/>
        </w:rPr>
        <w:t>Государственная пошлина</w:t>
      </w:r>
    </w:p>
    <w:p w:rsidR="007A6D34" w:rsidRPr="007A6D34" w:rsidRDefault="007A6D34" w:rsidP="007A6D34">
      <w:pPr>
        <w:spacing w:after="0" w:line="240" w:lineRule="auto"/>
        <w:ind w:firstLine="720"/>
        <w:jc w:val="both"/>
        <w:rPr>
          <w:rFonts w:ascii="Times New Roman" w:hAnsi="Times New Roman" w:cs="Times New Roman"/>
          <w:sz w:val="24"/>
          <w:szCs w:val="24"/>
        </w:rPr>
      </w:pPr>
    </w:p>
    <w:p w:rsidR="007A6D34" w:rsidRPr="007A6D34" w:rsidRDefault="007A6D34" w:rsidP="007A6D34">
      <w:pPr>
        <w:pStyle w:val="ConsNormal"/>
        <w:widowControl/>
        <w:ind w:right="0"/>
        <w:jc w:val="both"/>
        <w:rPr>
          <w:rFonts w:ascii="Times New Roman" w:hAnsi="Times New Roman" w:cs="Times New Roman"/>
          <w:lang w:eastAsia="en-US"/>
        </w:rPr>
      </w:pPr>
      <w:r w:rsidRPr="007A6D34">
        <w:rPr>
          <w:rFonts w:ascii="Times New Roman" w:hAnsi="Times New Roman" w:cs="Times New Roman"/>
          <w:lang w:eastAsia="en-US"/>
        </w:rPr>
        <w:t xml:space="preserve">Поступление государственной пошлины в окружной бюджет на </w:t>
      </w:r>
      <w:r w:rsidRPr="007A6D34">
        <w:rPr>
          <w:rFonts w:ascii="Times New Roman" w:hAnsi="Times New Roman" w:cs="Times New Roman"/>
        </w:rPr>
        <w:t xml:space="preserve">2019 год и на плановый период 2020 и 2021 годов </w:t>
      </w:r>
      <w:r w:rsidRPr="007A6D34">
        <w:rPr>
          <w:rFonts w:ascii="Times New Roman" w:hAnsi="Times New Roman" w:cs="Times New Roman"/>
          <w:lang w:eastAsia="en-US"/>
        </w:rPr>
        <w:t>прогнозируется соответственно в объеме 15 695,8 тыс. рублей, 15 855,3 тыс. руб. и 15 784,8 тыс. рублей, в том числе от следующих учреждений и главных администраторов:</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Гостехнадзора НАО в сумме 2 992,0 тыс. рублей, 3 151,5 тыс. руб. и 2 950,0 тыс. рублей;</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Департамента ПР и АПК НАО в фиксированной сумме 69,8 тыс. рублей;</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Госстройжилнадзора НАО в фиксированной сумме 20,0 тыс. рублей;</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КУ НАО «Дирекция транспорта и дорожного хозяйства НАО» в фиксированной сумме 53,0 тыс. рублей;</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КУ НАО «Многофункциональный центр предоставления государственных и муниципальных услуг» в фиксированной сумме 8 770,0 тыс. рублей;</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Департамента ОК и С НАО на 2019 и 2020 годы в фиксированной сумме 41,0 тыс. рублей, на 2021 год в сумме 172,0 тыс. рублей;</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УФНС России по Архангельской области и НАО в фиксированной сумме 3 750,0 тыс. рублей.</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Расчет государственной пошлины выполнен на основе сумм государственной пошлины по кодам доходов бюджетной классификации Российской Федерации и количества юридически значимых действий, представляемых главными администраторами доходов окружного бюджета. </w:t>
      </w:r>
    </w:p>
    <w:p w:rsidR="007A6D34" w:rsidRPr="007A6D34" w:rsidRDefault="007A6D34" w:rsidP="007A6D34">
      <w:pPr>
        <w:spacing w:after="0" w:line="240" w:lineRule="auto"/>
        <w:ind w:firstLine="709"/>
        <w:jc w:val="both"/>
        <w:rPr>
          <w:rFonts w:ascii="Times New Roman" w:hAnsi="Times New Roman" w:cs="Times New Roman"/>
          <w:bCs/>
          <w:i/>
          <w:sz w:val="24"/>
          <w:szCs w:val="24"/>
        </w:rPr>
      </w:pPr>
      <w:r w:rsidRPr="007A6D34">
        <w:rPr>
          <w:rFonts w:ascii="Times New Roman" w:hAnsi="Times New Roman" w:cs="Times New Roman"/>
          <w:sz w:val="24"/>
          <w:szCs w:val="24"/>
        </w:rPr>
        <w:t xml:space="preserve">На 2019 год прогнозируется увеличение поступлений государственной пошлины на 2 449,4 тыс. рублей или на 18,5 процента по сравнению с ожидаемым исполнением за 2018 год, что, в основном, обусловлено ростом поступлений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(при обращении через многофункциональные центры), в связи с увеличение количества обращений  в МФЦ. </w:t>
      </w:r>
    </w:p>
    <w:p w:rsidR="007A6D34" w:rsidRPr="007A6D34" w:rsidRDefault="007A6D34" w:rsidP="007A6D34">
      <w:pPr>
        <w:pStyle w:val="ConsNormal"/>
        <w:widowControl/>
        <w:ind w:right="0" w:firstLine="709"/>
        <w:jc w:val="center"/>
        <w:rPr>
          <w:rFonts w:ascii="Times New Roman" w:hAnsi="Times New Roman" w:cs="Times New Roman"/>
          <w:lang w:eastAsia="en-US"/>
        </w:rPr>
      </w:pPr>
    </w:p>
    <w:p w:rsidR="007A6D34" w:rsidRPr="00E33ECC" w:rsidRDefault="007A6D34" w:rsidP="007A6D34">
      <w:pPr>
        <w:pStyle w:val="ConsNormal"/>
        <w:widowControl/>
        <w:ind w:right="0" w:firstLine="709"/>
        <w:jc w:val="center"/>
        <w:rPr>
          <w:rFonts w:ascii="Times New Roman" w:hAnsi="Times New Roman" w:cs="Times New Roman"/>
          <w:i/>
          <w:u w:val="single"/>
        </w:rPr>
      </w:pPr>
      <w:r w:rsidRPr="007A6D34">
        <w:rPr>
          <w:rFonts w:ascii="Times New Roman" w:hAnsi="Times New Roman" w:cs="Times New Roman"/>
          <w:lang w:eastAsia="en-US"/>
        </w:rPr>
        <w:t xml:space="preserve"> </w:t>
      </w:r>
      <w:r w:rsidRPr="00E33ECC">
        <w:rPr>
          <w:rFonts w:ascii="Times New Roman" w:hAnsi="Times New Roman" w:cs="Times New Roman"/>
          <w:i/>
          <w:u w:val="single"/>
        </w:rPr>
        <w:t>Доходы от использования имущества, находящегося</w:t>
      </w:r>
    </w:p>
    <w:p w:rsidR="007A6D34" w:rsidRPr="00E33ECC" w:rsidRDefault="007A6D34" w:rsidP="007A6D34">
      <w:pPr>
        <w:pStyle w:val="ConsNormal"/>
        <w:widowControl/>
        <w:ind w:right="0" w:firstLine="709"/>
        <w:jc w:val="center"/>
        <w:rPr>
          <w:rFonts w:ascii="Times New Roman" w:hAnsi="Times New Roman" w:cs="Times New Roman"/>
          <w:i/>
          <w:u w:val="single"/>
        </w:rPr>
      </w:pPr>
      <w:r w:rsidRPr="00E33ECC">
        <w:rPr>
          <w:rFonts w:ascii="Times New Roman" w:hAnsi="Times New Roman" w:cs="Times New Roman"/>
          <w:i/>
          <w:u w:val="single"/>
        </w:rPr>
        <w:t>в государственной и муниципальной собственности.</w:t>
      </w:r>
    </w:p>
    <w:p w:rsidR="007A6D34" w:rsidRPr="007A6D34" w:rsidRDefault="007A6D34" w:rsidP="007A6D34">
      <w:pPr>
        <w:pStyle w:val="ConsNormal"/>
        <w:widowControl/>
        <w:ind w:right="0" w:firstLine="709"/>
        <w:jc w:val="both"/>
        <w:rPr>
          <w:rFonts w:ascii="Times New Roman" w:hAnsi="Times New Roman" w:cs="Times New Roman"/>
        </w:rPr>
      </w:pP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Доходы от использования имущества, находящегося в государственной и муниципальной собственности, прогнозируются в общем объеме на 2019 год – 39 611,2 тыс. рублей, на плановый период 2020 и 2021 годов соответственно в сумме 37 800,5 тыс. рублей и 43 147,0 тыс. рублей, в том числе:</w:t>
      </w:r>
    </w:p>
    <w:p w:rsidR="007A6D34" w:rsidRPr="007A6D34" w:rsidRDefault="007A6D34" w:rsidP="007A6D34">
      <w:pPr>
        <w:pStyle w:val="ConsNormal"/>
        <w:widowControl/>
        <w:ind w:right="0" w:firstLine="709"/>
        <w:jc w:val="both"/>
        <w:rPr>
          <w:rFonts w:ascii="Times New Roman" w:hAnsi="Times New Roman" w:cs="Times New Roman"/>
        </w:rPr>
      </w:pPr>
      <w:r w:rsidRPr="007A6D34">
        <w:rPr>
          <w:rFonts w:ascii="Times New Roman" w:hAnsi="Times New Roman" w:cs="Times New Roman"/>
        </w:rPr>
        <w:lastRenderedPageBreak/>
        <w:t xml:space="preserve">- доходы в виде прибыли, </w:t>
      </w:r>
      <w:r w:rsidRPr="007A6D34">
        <w:rPr>
          <w:rFonts w:ascii="Times New Roman" w:hAnsi="Times New Roman" w:cs="Times New Roman"/>
          <w:bCs/>
        </w:rPr>
        <w:t>приходящейся на доли в уставных (складских) капиталах хозяйственных товариществ и обществ, или дивидендов по акциям, принадлежащим субъектам Российской Федерации –</w:t>
      </w:r>
      <w:r w:rsidRPr="007A6D34">
        <w:rPr>
          <w:rFonts w:ascii="Times New Roman" w:hAnsi="Times New Roman" w:cs="Times New Roman"/>
        </w:rPr>
        <w:t xml:space="preserve"> 35 092,0 тыс. рублей, 33 125,0 тыс. рублей и 38 706,8 тыс. рублей в соответствии с планируемой прибылью открытых акционерных обществ на 2018-2020 г.г. по результатам их деятельности (25 процентов). Расчет сделан главным администратором доходов Управлением имущественных и земельных отношений НАО;</w:t>
      </w:r>
    </w:p>
    <w:p w:rsidR="007A6D34" w:rsidRPr="007A6D34" w:rsidRDefault="007A6D34" w:rsidP="007A6D34">
      <w:pPr>
        <w:pStyle w:val="ConsNormal"/>
        <w:widowControl/>
        <w:ind w:right="0" w:firstLine="709"/>
        <w:jc w:val="both"/>
        <w:rPr>
          <w:rFonts w:ascii="Times New Roman" w:hAnsi="Times New Roman" w:cs="Times New Roman"/>
        </w:rPr>
      </w:pPr>
      <w:r w:rsidRPr="007A6D34">
        <w:rPr>
          <w:rFonts w:ascii="Times New Roman" w:hAnsi="Times New Roman" w:cs="Times New Roman"/>
        </w:rPr>
        <w:t xml:space="preserve">- проценты, получаемые от предоставления бюджетных кредитов внутри страны за счет средств окружного бюджета на 2019 год – 490,0 тыс. рублей и на плановый период 2020 год - 383,0 тыс. рублей.  </w:t>
      </w:r>
    </w:p>
    <w:p w:rsidR="007A6D34" w:rsidRPr="007A6D34" w:rsidRDefault="007A6D34" w:rsidP="007A6D34">
      <w:pPr>
        <w:pStyle w:val="ConsNormal"/>
        <w:widowControl/>
        <w:ind w:right="0" w:firstLine="709"/>
        <w:jc w:val="both"/>
        <w:rPr>
          <w:rFonts w:ascii="Times New Roman" w:hAnsi="Times New Roman" w:cs="Times New Roman"/>
        </w:rPr>
      </w:pPr>
      <w:r w:rsidRPr="007A6D34">
        <w:rPr>
          <w:rFonts w:ascii="Times New Roman" w:hAnsi="Times New Roman" w:cs="Times New Roman"/>
        </w:rPr>
        <w:t>Распоряжением Администрации НАО от 16.12.2008 № 338-р "О реструктуризации задолженности по бюджетным кредитам ОАО "ННК" предоставлена отсрочка по гашению кредита ОАО "ННК" в размере 53 184,2 тыс. рублей до 2019 год, срок окончания гашения - 01.01.2024.</w:t>
      </w:r>
    </w:p>
    <w:p w:rsidR="007A6D34" w:rsidRPr="007A6D34" w:rsidRDefault="007A6D34" w:rsidP="007A6D34">
      <w:pPr>
        <w:pStyle w:val="ConsNormal"/>
        <w:widowControl/>
        <w:ind w:right="0" w:firstLine="709"/>
        <w:jc w:val="both"/>
        <w:rPr>
          <w:rFonts w:ascii="Times New Roman" w:hAnsi="Times New Roman" w:cs="Times New Roman"/>
        </w:rPr>
      </w:pPr>
      <w:r w:rsidRPr="007A6D34">
        <w:rPr>
          <w:rFonts w:ascii="Times New Roman" w:hAnsi="Times New Roman" w:cs="Times New Roman"/>
        </w:rPr>
        <w:t xml:space="preserve"> - 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 – 2 781,2 тыс. рублей (на уровне ожидаемых доходов в 2018 году) и на плановый период 2020 и 2021 годов соответственно 2 892,5 тыс. руб. и 3 008,2 тыс. руб. в соответствии с договорами, заключенными между Управлением имущественных и земельных отношений Ненецкого автономного округа и арендаторами земельных участков;</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xml:space="preserve">- доходы от перечисления части прибыли государственными унитарными предприятиями округа – 1 128,0 тыс. рублей, 1 280,0 тыс. руб. и 1 312,0 тыс. рублей. Расчет представлен Управлением имущественных и земельных отношений Ненецкого автономного округа и определен из прогнозных показателей программ финансово-хозяйственной деятельности предприятий на 2018 год и последующие 2019, 2020 годы, утверждённых Комиссией по управлению государственным имуществом Ненецкого автономного округа (постановление Администрации НАО от 13.04.2015 N 94-п (в ред. от 30.07.2018 </w:t>
      </w:r>
      <w:hyperlink r:id="rId9" w:history="1">
        <w:r w:rsidRPr="007A6D34">
          <w:rPr>
            <w:rFonts w:ascii="Times New Roman" w:hAnsi="Times New Roman" w:cs="Times New Roman"/>
          </w:rPr>
          <w:t>N 185-п</w:t>
        </w:r>
      </w:hyperlink>
      <w:r w:rsidRPr="007A6D34">
        <w:rPr>
          <w:rFonts w:ascii="Times New Roman" w:hAnsi="Times New Roman" w:cs="Times New Roman"/>
        </w:rPr>
        <w:t>));</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фиксированной сумме 120,0 тыс. рублей.</w:t>
      </w:r>
    </w:p>
    <w:p w:rsidR="007A6D34" w:rsidRPr="007A6D34" w:rsidRDefault="007A6D34" w:rsidP="007A6D34">
      <w:pPr>
        <w:pStyle w:val="ConsNormal"/>
        <w:widowControl/>
        <w:ind w:right="0"/>
        <w:jc w:val="center"/>
        <w:rPr>
          <w:rFonts w:ascii="Times New Roman" w:hAnsi="Times New Roman" w:cs="Times New Roman"/>
          <w:i/>
        </w:rPr>
      </w:pPr>
    </w:p>
    <w:p w:rsidR="007A6D34" w:rsidRPr="00E33ECC" w:rsidRDefault="007A6D34" w:rsidP="007A6D34">
      <w:pPr>
        <w:pStyle w:val="ConsNormal"/>
        <w:widowControl/>
        <w:ind w:right="0"/>
        <w:jc w:val="center"/>
        <w:rPr>
          <w:rFonts w:ascii="Times New Roman" w:hAnsi="Times New Roman" w:cs="Times New Roman"/>
          <w:i/>
          <w:u w:val="single"/>
        </w:rPr>
      </w:pPr>
      <w:r w:rsidRPr="00E33ECC">
        <w:rPr>
          <w:rFonts w:ascii="Times New Roman" w:hAnsi="Times New Roman" w:cs="Times New Roman"/>
          <w:i/>
          <w:u w:val="single"/>
        </w:rPr>
        <w:t>Платежи при пользовании природными ресурсами</w:t>
      </w:r>
    </w:p>
    <w:p w:rsidR="007A6D34" w:rsidRPr="007A6D34" w:rsidRDefault="007A6D34" w:rsidP="007A6D34">
      <w:pPr>
        <w:pStyle w:val="ConsNormal"/>
        <w:widowControl/>
        <w:ind w:right="0"/>
        <w:jc w:val="both"/>
        <w:rPr>
          <w:rFonts w:ascii="Times New Roman" w:hAnsi="Times New Roman" w:cs="Times New Roman"/>
        </w:rPr>
      </w:pP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Платежи при пользовании природными ресурсами прогнозируются в общей сумме на 2019 год – 61 736,0 тыс. рублей, на плановый период 2020 и 2021 годов соответственно в сумме 63 274,1 тыс. руб. и 64 949,0 тыс. рублей, в том числе:</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платежи за негативное воздействие на окружающую среду в сумме 36 933,0 тыс. рубле, 38 521,1 тыс. рублей и 40 177,5 тыс. рублей (по нормативу 40 процентов) на основании расчета, представленного главным администратором Управлением Федеральной службы по надзору в сфере природопользования  по Ненецкому автономному округу с учётом средних нормативов платы за негативное воздействие на окружающую среду, установленных Правительством Российской Федерации и на основании расчётов, представленных природопользователями;</w:t>
      </w:r>
    </w:p>
    <w:p w:rsidR="007A6D34" w:rsidRPr="007A6D34" w:rsidRDefault="007A6D34" w:rsidP="007A6D34">
      <w:pPr>
        <w:pStyle w:val="ConsPlusNormal"/>
        <w:ind w:firstLine="709"/>
        <w:jc w:val="both"/>
      </w:pPr>
      <w:r w:rsidRPr="007A6D34">
        <w:t xml:space="preserve">-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участкам недр местного на 2019 год – 150,0 тыс. рублей, на плановый период соответственно 100,0 тыс. руб. и 120,0 тыс. рублей; </w:t>
      </w:r>
    </w:p>
    <w:p w:rsidR="007A6D34" w:rsidRPr="007A6D34" w:rsidRDefault="007A6D34" w:rsidP="007A6D34">
      <w:pPr>
        <w:autoSpaceDE w:val="0"/>
        <w:autoSpaceDN w:val="0"/>
        <w:adjustRightInd w:val="0"/>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 регулярные платежи при пользовании недрами в фиксированной сумме – 24 500,0 тыс. рублей (60 процентов в соответствии с БК РФ). Регулярные платежи за пользование </w:t>
      </w:r>
      <w:r w:rsidRPr="007A6D34">
        <w:rPr>
          <w:rFonts w:ascii="Times New Roman" w:hAnsi="Times New Roman" w:cs="Times New Roman"/>
          <w:sz w:val="24"/>
          <w:szCs w:val="24"/>
        </w:rPr>
        <w:lastRenderedPageBreak/>
        <w:t>недрами при пользовании недрами на территории Российской Федерации рассчитаны в соответствии с Федеральным законом от 21 февраля 1992 г. № 2395-1 «О недрах» и исходя из видов работ в соответствии с этапами геологического процесса, облагаемого объема (площади лицензионного участка), средней ставки и количества налогоплательщиков – пользователей недр, осуществляющих уплату регулярного платежа ежеквартально равными долями в размере 25 процентов от суммы платежа, рассчитанного за год;</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 в фиксированной сумме 100,0 тыс. рублей. Расчет произведен Департаментом ПР и АПК НАО. Плата за проведение экспертизы полезных ископаемых  взимается в соответствии с приложением 1 Постановления Правительства Российской Федерации от 11.02.2005 г. № 69 «О государственной экспертизе запасов полезных ископаемых, геологической, экономической и экологической информации о предоставленных в пользование участках недр, размере и порядке взимания платы за её проведение»,  минимальный размер которой составляет 25,0 тыс. рублей;</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xml:space="preserve">- сборы за участие в конкурсе (аукционе) на право пользования участками недр местного значения на 2019 и 2020 годов в фиксированной сумме 3,0 тыс. руб. и на 2021 год  в сумме 1,5 тыс. рублей. Расчет произведен Департаментом ПР и АПК НАО в соответствии с приказом Минприроды России от 14.11.2013 № 507 "Об утверждении Порядка определения суммы сбора за участие в конкурсах или аукционах на право пользования участками недр"; </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xml:space="preserve">- плата за использование лесов, расположенных на землях лесного фонда, в части платы по договору купли-продажи лесных насаждений для собственных нужд в фиксированной сумме 50,0 тыс. рублей (100 процентов в соответствии со статьей 57 Бюджетного кодекса РФ). Расчет произведен Департаментом ПР и АПК НАО исходя из ставок платы за единицу объема древесины, заготовляемой гражданами для собственных нужд по договору купли-продажи лесных насаждений на территории Ненецкого автономного округа. Ставки платы за единицу объёма древесины утверждены постановлением Администрации Ненецкого автономного округа № 401-п от 29.12.2017 года. </w:t>
      </w:r>
    </w:p>
    <w:p w:rsidR="007A6D34" w:rsidRPr="00E33ECC" w:rsidRDefault="007A6D34" w:rsidP="007A6D34">
      <w:pPr>
        <w:pStyle w:val="ConsNormal"/>
        <w:widowControl/>
        <w:ind w:right="0"/>
        <w:jc w:val="center"/>
        <w:rPr>
          <w:rFonts w:ascii="Times New Roman" w:hAnsi="Times New Roman" w:cs="Times New Roman"/>
          <w:i/>
          <w:u w:val="single"/>
        </w:rPr>
      </w:pPr>
      <w:r w:rsidRPr="00E33ECC">
        <w:rPr>
          <w:rFonts w:ascii="Times New Roman" w:hAnsi="Times New Roman" w:cs="Times New Roman"/>
          <w:i/>
          <w:u w:val="single"/>
        </w:rPr>
        <w:t xml:space="preserve">Доходы от оказания платных услуг (работ) и </w:t>
      </w:r>
    </w:p>
    <w:p w:rsidR="007A6D34" w:rsidRPr="00E33ECC" w:rsidRDefault="007A6D34" w:rsidP="007A6D34">
      <w:pPr>
        <w:pStyle w:val="ConsNormal"/>
        <w:widowControl/>
        <w:ind w:right="0"/>
        <w:jc w:val="center"/>
        <w:rPr>
          <w:rFonts w:ascii="Times New Roman" w:hAnsi="Times New Roman" w:cs="Times New Roman"/>
          <w:i/>
          <w:u w:val="single"/>
        </w:rPr>
      </w:pPr>
      <w:r w:rsidRPr="00E33ECC">
        <w:rPr>
          <w:rFonts w:ascii="Times New Roman" w:hAnsi="Times New Roman" w:cs="Times New Roman"/>
          <w:i/>
          <w:u w:val="single"/>
        </w:rPr>
        <w:t>компенсации затрат государства</w:t>
      </w:r>
    </w:p>
    <w:p w:rsidR="007A6D34" w:rsidRPr="007A6D34" w:rsidRDefault="007A6D34" w:rsidP="007A6D34">
      <w:pPr>
        <w:pStyle w:val="ConsNormal"/>
        <w:widowControl/>
        <w:ind w:right="0"/>
        <w:jc w:val="both"/>
        <w:rPr>
          <w:rFonts w:ascii="Times New Roman" w:hAnsi="Times New Roman" w:cs="Times New Roman"/>
        </w:rPr>
      </w:pP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Доходы от оказания платных услуг (работ) и компенсации затрат государства в окружной бюджет прогнозируются в общем объеме на 2019 год и на плановый период 2020 и 2021 годов в фиксированной сумме 12 469,6 тыс. рублей, в том числе:</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доходы от оказания платных услуг (работ) получателями средств окружного бюджета в фиксированной сумме 8 248,2 тыс. рублей, из них от:</w:t>
      </w:r>
    </w:p>
    <w:p w:rsidR="007A6D34" w:rsidRPr="007A6D34" w:rsidRDefault="007A6D34" w:rsidP="005C7245">
      <w:pPr>
        <w:pStyle w:val="ConsNormal"/>
        <w:widowControl/>
        <w:numPr>
          <w:ilvl w:val="0"/>
          <w:numId w:val="1"/>
        </w:numPr>
        <w:tabs>
          <w:tab w:val="clear" w:pos="1440"/>
          <w:tab w:val="num" w:pos="993"/>
        </w:tabs>
        <w:ind w:right="0" w:hanging="731"/>
        <w:jc w:val="both"/>
        <w:rPr>
          <w:rFonts w:ascii="Times New Roman" w:hAnsi="Times New Roman" w:cs="Times New Roman"/>
        </w:rPr>
      </w:pPr>
      <w:r w:rsidRPr="007A6D34">
        <w:rPr>
          <w:rFonts w:ascii="Times New Roman" w:hAnsi="Times New Roman" w:cs="Times New Roman"/>
        </w:rPr>
        <w:t>КУ НАО "Поисково-спасательная служба" – 2 198,2 тыс. рублей;</w:t>
      </w:r>
    </w:p>
    <w:p w:rsidR="007A6D34" w:rsidRPr="007A6D34" w:rsidRDefault="007A6D34" w:rsidP="005C7245">
      <w:pPr>
        <w:pStyle w:val="ConsNormal"/>
        <w:widowControl/>
        <w:numPr>
          <w:ilvl w:val="0"/>
          <w:numId w:val="1"/>
        </w:numPr>
        <w:tabs>
          <w:tab w:val="clear" w:pos="1440"/>
          <w:tab w:val="num" w:pos="0"/>
          <w:tab w:val="left" w:pos="993"/>
        </w:tabs>
        <w:ind w:left="0" w:right="0" w:firstLine="709"/>
        <w:jc w:val="both"/>
        <w:rPr>
          <w:rFonts w:ascii="Times New Roman" w:hAnsi="Times New Roman" w:cs="Times New Roman"/>
        </w:rPr>
      </w:pPr>
      <w:r w:rsidRPr="007A6D34">
        <w:rPr>
          <w:rFonts w:ascii="Times New Roman" w:hAnsi="Times New Roman" w:cs="Times New Roman"/>
        </w:rPr>
        <w:t>КУ НАО «Ненецкий информационно-аналитический центр» - 150,0 тыс. рублей;</w:t>
      </w:r>
    </w:p>
    <w:p w:rsidR="007A6D34" w:rsidRPr="007A6D34" w:rsidRDefault="007A6D34" w:rsidP="005C7245">
      <w:pPr>
        <w:pStyle w:val="ConsNormal"/>
        <w:widowControl/>
        <w:numPr>
          <w:ilvl w:val="0"/>
          <w:numId w:val="1"/>
        </w:numPr>
        <w:tabs>
          <w:tab w:val="clear" w:pos="1440"/>
          <w:tab w:val="num" w:pos="0"/>
          <w:tab w:val="num" w:pos="993"/>
        </w:tabs>
        <w:ind w:left="0" w:right="0" w:firstLine="709"/>
        <w:jc w:val="both"/>
        <w:rPr>
          <w:rFonts w:ascii="Times New Roman" w:hAnsi="Times New Roman" w:cs="Times New Roman"/>
          <w:lang w:eastAsia="en-US"/>
        </w:rPr>
      </w:pPr>
      <w:r w:rsidRPr="007A6D34">
        <w:rPr>
          <w:rFonts w:ascii="Times New Roman" w:hAnsi="Times New Roman" w:cs="Times New Roman"/>
        </w:rPr>
        <w:t>КУ НАО «Станция по борьбе с болезнями животных» - 5 900,0 тыс. рублей;</w:t>
      </w:r>
      <w:r w:rsidRPr="007A6D34">
        <w:rPr>
          <w:rFonts w:ascii="Times New Roman" w:hAnsi="Times New Roman" w:cs="Times New Roman"/>
          <w:lang w:eastAsia="en-US"/>
        </w:rPr>
        <w:t xml:space="preserve"> </w:t>
      </w:r>
    </w:p>
    <w:p w:rsidR="007A6D34" w:rsidRPr="007A6D34" w:rsidRDefault="007A6D34" w:rsidP="007A6D34">
      <w:pPr>
        <w:pStyle w:val="ConsNormal"/>
        <w:widowControl/>
        <w:ind w:right="0"/>
        <w:jc w:val="both"/>
        <w:rPr>
          <w:rFonts w:ascii="Times New Roman" w:hAnsi="Times New Roman" w:cs="Times New Roman"/>
        </w:rPr>
      </w:pPr>
      <w:r w:rsidRPr="007A6D34">
        <w:rPr>
          <w:rFonts w:ascii="Times New Roman" w:hAnsi="Times New Roman" w:cs="Times New Roman"/>
        </w:rPr>
        <w:t xml:space="preserve">- доходы, поступающие в порядке возмещения расходов, понесенных в связи с эксплуатацией имущества субъектов Российской Федерации на 2019 год и на плановый период 2020 и 2021 годов в фиксированной сумме 4 221,4 тыс. рублей, что больше 27,9 процента к ожидаемому исполнению доходов на 2018 год Рост доходов связан с увеличением оплаты за коммунальные услуги. Расчет произведен ГРБС аппаратом Администрации Ненецкого автономного округа (возмещение коммунальных услуг); </w:t>
      </w:r>
    </w:p>
    <w:p w:rsidR="007A6D34" w:rsidRPr="007A6D34" w:rsidRDefault="007A6D34" w:rsidP="007A6D34">
      <w:pPr>
        <w:autoSpaceDE w:val="0"/>
        <w:autoSpaceDN w:val="0"/>
        <w:adjustRightInd w:val="0"/>
        <w:spacing w:after="0" w:line="240" w:lineRule="auto"/>
        <w:jc w:val="center"/>
        <w:rPr>
          <w:rFonts w:ascii="Times New Roman" w:hAnsi="Times New Roman" w:cs="Times New Roman"/>
          <w:bCs/>
          <w:i/>
          <w:spacing w:val="4"/>
          <w:sz w:val="24"/>
          <w:szCs w:val="24"/>
        </w:rPr>
      </w:pPr>
    </w:p>
    <w:p w:rsidR="007A6D34" w:rsidRPr="00E33ECC" w:rsidRDefault="007A6D34" w:rsidP="007A6D34">
      <w:pPr>
        <w:autoSpaceDE w:val="0"/>
        <w:autoSpaceDN w:val="0"/>
        <w:adjustRightInd w:val="0"/>
        <w:spacing w:after="0" w:line="240" w:lineRule="auto"/>
        <w:jc w:val="center"/>
        <w:rPr>
          <w:rFonts w:ascii="Times New Roman" w:hAnsi="Times New Roman" w:cs="Times New Roman"/>
          <w:bCs/>
          <w:i/>
          <w:spacing w:val="4"/>
          <w:sz w:val="24"/>
          <w:szCs w:val="24"/>
          <w:u w:val="single"/>
        </w:rPr>
      </w:pPr>
      <w:r w:rsidRPr="00E33ECC">
        <w:rPr>
          <w:rFonts w:ascii="Times New Roman" w:hAnsi="Times New Roman" w:cs="Times New Roman"/>
          <w:bCs/>
          <w:i/>
          <w:spacing w:val="4"/>
          <w:sz w:val="24"/>
          <w:szCs w:val="24"/>
          <w:u w:val="single"/>
        </w:rPr>
        <w:t>Доходы окружного бюджета от продажи материальных</w:t>
      </w:r>
    </w:p>
    <w:p w:rsidR="007A6D34" w:rsidRPr="00E33ECC" w:rsidRDefault="007A6D34" w:rsidP="007A6D34">
      <w:pPr>
        <w:autoSpaceDE w:val="0"/>
        <w:autoSpaceDN w:val="0"/>
        <w:adjustRightInd w:val="0"/>
        <w:spacing w:after="0" w:line="240" w:lineRule="auto"/>
        <w:jc w:val="center"/>
        <w:rPr>
          <w:rFonts w:ascii="Times New Roman" w:hAnsi="Times New Roman" w:cs="Times New Roman"/>
          <w:spacing w:val="4"/>
          <w:sz w:val="24"/>
          <w:szCs w:val="24"/>
          <w:u w:val="single"/>
        </w:rPr>
      </w:pPr>
      <w:r w:rsidRPr="00E33ECC">
        <w:rPr>
          <w:rFonts w:ascii="Times New Roman" w:hAnsi="Times New Roman" w:cs="Times New Roman"/>
          <w:bCs/>
          <w:i/>
          <w:spacing w:val="4"/>
          <w:sz w:val="24"/>
          <w:szCs w:val="24"/>
          <w:u w:val="single"/>
        </w:rPr>
        <w:t>и нематериальных активов</w:t>
      </w:r>
    </w:p>
    <w:p w:rsidR="007A6D34" w:rsidRPr="007A6D34" w:rsidRDefault="007A6D34" w:rsidP="007A6D34">
      <w:pPr>
        <w:spacing w:after="0" w:line="240" w:lineRule="auto"/>
        <w:ind w:firstLine="709"/>
        <w:jc w:val="both"/>
        <w:rPr>
          <w:rFonts w:ascii="Times New Roman" w:hAnsi="Times New Roman" w:cs="Times New Roman"/>
          <w:spacing w:val="4"/>
          <w:sz w:val="24"/>
          <w:szCs w:val="24"/>
        </w:rPr>
      </w:pPr>
    </w:p>
    <w:p w:rsidR="007A6D34" w:rsidRPr="007A6D34" w:rsidRDefault="007A6D34" w:rsidP="007A6D34">
      <w:pPr>
        <w:spacing w:after="0" w:line="240" w:lineRule="auto"/>
        <w:ind w:firstLine="709"/>
        <w:jc w:val="both"/>
        <w:rPr>
          <w:rFonts w:ascii="Times New Roman" w:hAnsi="Times New Roman" w:cs="Times New Roman"/>
          <w:spacing w:val="4"/>
          <w:sz w:val="24"/>
          <w:szCs w:val="24"/>
        </w:rPr>
      </w:pPr>
      <w:r w:rsidRPr="007A6D34">
        <w:rPr>
          <w:rFonts w:ascii="Times New Roman" w:hAnsi="Times New Roman" w:cs="Times New Roman"/>
          <w:spacing w:val="4"/>
          <w:sz w:val="24"/>
          <w:szCs w:val="24"/>
        </w:rPr>
        <w:lastRenderedPageBreak/>
        <w:t>Доходы от продажи материальных и нематериальных активов в окружной бюджет прогнозируются на 2019 год в общей сумме 6 255 920,6 тыс. рублей и на плановый период 2020 и 2021 годов соответственно в сумме 5 835 438,6 тыс. руб. и 3 893 492,0 тыс. рублей.</w:t>
      </w:r>
    </w:p>
    <w:p w:rsidR="007A6D34" w:rsidRPr="007A6D34" w:rsidRDefault="007A6D34" w:rsidP="007A6D34">
      <w:pPr>
        <w:spacing w:after="0" w:line="240" w:lineRule="auto"/>
        <w:ind w:firstLine="709"/>
        <w:jc w:val="both"/>
        <w:rPr>
          <w:rFonts w:ascii="Times New Roman" w:hAnsi="Times New Roman" w:cs="Times New Roman"/>
          <w:spacing w:val="4"/>
          <w:sz w:val="24"/>
          <w:szCs w:val="24"/>
        </w:rPr>
      </w:pPr>
      <w:r w:rsidRPr="007A6D34">
        <w:rPr>
          <w:rFonts w:ascii="Times New Roman" w:hAnsi="Times New Roman" w:cs="Times New Roman"/>
          <w:spacing w:val="4"/>
          <w:sz w:val="24"/>
          <w:szCs w:val="24"/>
        </w:rPr>
        <w:t>Поступление в окружной бюджет указанных доходов обеспечивается за счет:</w:t>
      </w:r>
    </w:p>
    <w:p w:rsidR="007A6D34" w:rsidRPr="007A6D34" w:rsidRDefault="007A6D34" w:rsidP="007A6D34">
      <w:pPr>
        <w:spacing w:after="0" w:line="240" w:lineRule="auto"/>
        <w:ind w:firstLine="709"/>
        <w:jc w:val="both"/>
        <w:rPr>
          <w:rFonts w:ascii="Times New Roman" w:hAnsi="Times New Roman" w:cs="Times New Roman"/>
          <w:spacing w:val="4"/>
          <w:sz w:val="24"/>
          <w:szCs w:val="24"/>
        </w:rPr>
      </w:pPr>
      <w:r w:rsidRPr="007A6D34">
        <w:rPr>
          <w:rFonts w:ascii="Times New Roman" w:hAnsi="Times New Roman" w:cs="Times New Roman"/>
          <w:spacing w:val="4"/>
          <w:sz w:val="24"/>
          <w:szCs w:val="24"/>
        </w:rPr>
        <w:t xml:space="preserve">- доходов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на 2019 в сумме 849,3 тыс. рублей и на 2020 год – 778,4 тыс. рублей. </w:t>
      </w:r>
    </w:p>
    <w:p w:rsidR="007A6D34" w:rsidRPr="007A6D34" w:rsidRDefault="007A6D34" w:rsidP="007A6D34">
      <w:pPr>
        <w:spacing w:after="0" w:line="240" w:lineRule="auto"/>
        <w:ind w:firstLine="709"/>
        <w:jc w:val="both"/>
        <w:rPr>
          <w:rFonts w:ascii="Times New Roman" w:hAnsi="Times New Roman" w:cs="Times New Roman"/>
          <w:spacing w:val="4"/>
          <w:sz w:val="24"/>
          <w:szCs w:val="24"/>
        </w:rPr>
      </w:pPr>
      <w:r w:rsidRPr="007A6D34">
        <w:rPr>
          <w:rFonts w:ascii="Times New Roman" w:hAnsi="Times New Roman" w:cs="Times New Roman"/>
          <w:spacing w:val="4"/>
          <w:sz w:val="24"/>
          <w:szCs w:val="24"/>
        </w:rPr>
        <w:t>Распоряжением Администрации НАО от 30.10.2015 № 127-р решено осуществить приватизацию помещений № 56, № 57 путем продажи индивидуальному предпринимателю Мехоношину Ю.А. по преимущественному праву приобретения. Управлением имущественных и земельных отношений НАО представлен график погашения задолженности по оплате преобретаемого арендованного недвижимого имущества, находящегося в государственной собственности субъекта Российской Федерации. Продажа государственного имущества по Договору №1кп/НАО от 09.11.2015 (помещения №№ 56, 57 общей площадью 84,4 кв.м, расположенные по адресу: г.Нарьян-Мар, ул.Ленина, д.42). Общая цена Договора составляет 3 963,6 тыс. рублей. Оплата по Договору производится в течение 60 месяцев до 09.11.2020 года;</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 поступления доходов в виде доли прибыльной продукции государства при выполнении СРП по проекту "Харьягинское месторождение" в суммовом выражении учтены в проекте федерального закона «О федеральном бюджете на 2019 и на плановый период 2020 и 2021 годов» (приложение 4 к пояснительной записке к проекту). </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Прогноз поступления данных доходов в окружной бюджет составил на 2019 год в сумме 6 255 071,3 тыс. рублей,  исходя из цены на нефть марки </w:t>
      </w:r>
      <w:r w:rsidRPr="007A6D34">
        <w:rPr>
          <w:rFonts w:ascii="Times New Roman" w:hAnsi="Times New Roman" w:cs="Times New Roman"/>
          <w:sz w:val="24"/>
          <w:szCs w:val="24"/>
          <w:lang w:val="en-US"/>
        </w:rPr>
        <w:t>Urals</w:t>
      </w:r>
      <w:r w:rsidRPr="007A6D34">
        <w:rPr>
          <w:rFonts w:ascii="Times New Roman" w:hAnsi="Times New Roman" w:cs="Times New Roman"/>
          <w:sz w:val="24"/>
          <w:szCs w:val="24"/>
        </w:rPr>
        <w:t xml:space="preserve"> 63,4 долл./баррель и курсе валют 63,9 руб./долл. США, на плановый период 2020 и 2021 годов соответственно в сумме 5</w:t>
      </w:r>
      <w:r w:rsidRPr="007A6D34">
        <w:rPr>
          <w:rFonts w:ascii="Times New Roman" w:hAnsi="Times New Roman" w:cs="Times New Roman"/>
          <w:sz w:val="24"/>
          <w:szCs w:val="24"/>
          <w:lang w:val="en-US"/>
        </w:rPr>
        <w:t> </w:t>
      </w:r>
      <w:r w:rsidRPr="007A6D34">
        <w:rPr>
          <w:rFonts w:ascii="Times New Roman" w:hAnsi="Times New Roman" w:cs="Times New Roman"/>
          <w:sz w:val="24"/>
          <w:szCs w:val="24"/>
        </w:rPr>
        <w:t>834</w:t>
      </w:r>
      <w:r w:rsidRPr="007A6D34">
        <w:rPr>
          <w:rFonts w:ascii="Times New Roman" w:hAnsi="Times New Roman" w:cs="Times New Roman"/>
          <w:sz w:val="24"/>
          <w:szCs w:val="24"/>
          <w:lang w:val="en-US"/>
        </w:rPr>
        <w:t> </w:t>
      </w:r>
      <w:r w:rsidRPr="007A6D34">
        <w:rPr>
          <w:rFonts w:ascii="Times New Roman" w:hAnsi="Times New Roman" w:cs="Times New Roman"/>
          <w:sz w:val="24"/>
          <w:szCs w:val="24"/>
        </w:rPr>
        <w:t xml:space="preserve">660.2 тыс. рублей, исходя из цены на нефть марки </w:t>
      </w:r>
      <w:r w:rsidRPr="007A6D34">
        <w:rPr>
          <w:rFonts w:ascii="Times New Roman" w:hAnsi="Times New Roman" w:cs="Times New Roman"/>
          <w:sz w:val="24"/>
          <w:szCs w:val="24"/>
          <w:lang w:val="en-US"/>
        </w:rPr>
        <w:t>Urals</w:t>
      </w:r>
      <w:r w:rsidRPr="007A6D34">
        <w:rPr>
          <w:rFonts w:ascii="Times New Roman" w:hAnsi="Times New Roman" w:cs="Times New Roman"/>
          <w:sz w:val="24"/>
          <w:szCs w:val="24"/>
        </w:rPr>
        <w:t xml:space="preserve"> 59.7 долл./баррель и курсе валют 63,8 руб./долл. США и в сумме 3 893 492,0 тыс. рублей, исходя из цены на нефть марки </w:t>
      </w:r>
      <w:r w:rsidRPr="007A6D34">
        <w:rPr>
          <w:rFonts w:ascii="Times New Roman" w:hAnsi="Times New Roman" w:cs="Times New Roman"/>
          <w:sz w:val="24"/>
          <w:szCs w:val="24"/>
          <w:lang w:val="en-US"/>
        </w:rPr>
        <w:t>Urals</w:t>
      </w:r>
      <w:r w:rsidRPr="007A6D34">
        <w:rPr>
          <w:rFonts w:ascii="Times New Roman" w:hAnsi="Times New Roman" w:cs="Times New Roman"/>
          <w:sz w:val="24"/>
          <w:szCs w:val="24"/>
        </w:rPr>
        <w:t xml:space="preserve"> 57,9 долл./баррель и курсе валют 64,0 руб./долл. США. Расчет сделан на основании уточненных показателей прогноза социально-экономического развития Российской Федерации на 2019 год и на плановый период 2020 и 2021 годов, одобренных на заседании Правительства Российской Федерации 20</w:t>
      </w:r>
      <w:r w:rsidRPr="007A6D34">
        <w:rPr>
          <w:rFonts w:ascii="Times New Roman" w:hAnsi="Times New Roman" w:cs="Times New Roman"/>
          <w:color w:val="FF0000"/>
          <w:sz w:val="24"/>
          <w:szCs w:val="24"/>
        </w:rPr>
        <w:t xml:space="preserve"> </w:t>
      </w:r>
      <w:r w:rsidRPr="007A6D34">
        <w:rPr>
          <w:rFonts w:ascii="Times New Roman" w:hAnsi="Times New Roman" w:cs="Times New Roman"/>
          <w:sz w:val="24"/>
          <w:szCs w:val="24"/>
        </w:rPr>
        <w:t>сентября</w:t>
      </w:r>
      <w:r w:rsidRPr="007A6D34">
        <w:rPr>
          <w:rFonts w:ascii="Times New Roman" w:hAnsi="Times New Roman" w:cs="Times New Roman"/>
          <w:color w:val="FF0000"/>
          <w:sz w:val="24"/>
          <w:szCs w:val="24"/>
        </w:rPr>
        <w:t xml:space="preserve"> </w:t>
      </w:r>
      <w:r w:rsidRPr="007A6D34">
        <w:rPr>
          <w:rFonts w:ascii="Times New Roman" w:hAnsi="Times New Roman" w:cs="Times New Roman"/>
          <w:sz w:val="24"/>
          <w:szCs w:val="24"/>
        </w:rPr>
        <w:t xml:space="preserve">2018 года. </w:t>
      </w:r>
    </w:p>
    <w:p w:rsidR="007A6D34" w:rsidRPr="007A6D34" w:rsidRDefault="007A6D34" w:rsidP="007A6D34">
      <w:pPr>
        <w:spacing w:after="0" w:line="240" w:lineRule="auto"/>
        <w:ind w:firstLine="709"/>
        <w:jc w:val="both"/>
        <w:rPr>
          <w:rFonts w:ascii="Times New Roman" w:hAnsi="Times New Roman" w:cs="Times New Roman"/>
          <w:spacing w:val="4"/>
          <w:sz w:val="24"/>
          <w:szCs w:val="24"/>
        </w:rPr>
      </w:pPr>
      <w:r w:rsidRPr="007A6D34">
        <w:rPr>
          <w:rFonts w:ascii="Times New Roman" w:hAnsi="Times New Roman" w:cs="Times New Roman"/>
          <w:spacing w:val="4"/>
          <w:sz w:val="24"/>
          <w:szCs w:val="24"/>
        </w:rPr>
        <w:t xml:space="preserve">Поступление указанных доходов на 2019 год в окружной бюджет уменьшилось на 1 159 320,9 тыс. рублей или на 15,6 процента по сравнению с оценкой на 2018 год в связи со снижением добычи нефти на 0,05 млн. тонн и цены на нефть марки </w:t>
      </w:r>
      <w:r w:rsidRPr="007A6D34">
        <w:rPr>
          <w:rFonts w:ascii="Times New Roman" w:hAnsi="Times New Roman" w:cs="Times New Roman"/>
          <w:spacing w:val="4"/>
          <w:sz w:val="24"/>
          <w:szCs w:val="24"/>
          <w:lang w:val="en-US"/>
        </w:rPr>
        <w:t>Urals</w:t>
      </w:r>
      <w:r w:rsidRPr="007A6D34">
        <w:rPr>
          <w:rFonts w:ascii="Times New Roman" w:hAnsi="Times New Roman" w:cs="Times New Roman"/>
          <w:spacing w:val="4"/>
          <w:sz w:val="24"/>
          <w:szCs w:val="24"/>
        </w:rPr>
        <w:t xml:space="preserve"> на 6,2 долл./барр.. </w:t>
      </w:r>
    </w:p>
    <w:p w:rsidR="007A6D34" w:rsidRPr="007A6D34" w:rsidRDefault="007A6D34" w:rsidP="007A6D34">
      <w:pPr>
        <w:spacing w:after="0" w:line="240" w:lineRule="auto"/>
        <w:ind w:firstLine="709"/>
        <w:jc w:val="both"/>
        <w:rPr>
          <w:rFonts w:ascii="Times New Roman" w:hAnsi="Times New Roman" w:cs="Times New Roman"/>
          <w:bCs/>
          <w:i/>
          <w:spacing w:val="4"/>
          <w:sz w:val="24"/>
          <w:szCs w:val="24"/>
        </w:rPr>
      </w:pPr>
      <w:r w:rsidRPr="007A6D34">
        <w:rPr>
          <w:rFonts w:ascii="Times New Roman" w:hAnsi="Times New Roman" w:cs="Times New Roman"/>
          <w:spacing w:val="4"/>
          <w:sz w:val="24"/>
          <w:szCs w:val="24"/>
        </w:rPr>
        <w:t xml:space="preserve">Поступление указанных доходов на 2019 год и на плановый период 2020 и 2021 годов рассчитывается на основе прогнозируемых цен на углеводородное сырье и курса доллара США по отношению к рублю, а также в соответствии с показателями технологических и программно-сметных документов, утвержденных в установленном порядке, с учетом данных по объемам добычи углеводородов, ежегодных и накопленных затрат операторов, связанных с реализацией проектов. </w:t>
      </w:r>
    </w:p>
    <w:p w:rsidR="007A6D34" w:rsidRPr="007A6D34" w:rsidRDefault="007A6D34" w:rsidP="007A6D34">
      <w:pPr>
        <w:autoSpaceDE w:val="0"/>
        <w:autoSpaceDN w:val="0"/>
        <w:adjustRightInd w:val="0"/>
        <w:spacing w:after="0" w:line="240" w:lineRule="auto"/>
        <w:jc w:val="center"/>
        <w:rPr>
          <w:rFonts w:ascii="Times New Roman" w:hAnsi="Times New Roman" w:cs="Times New Roman"/>
          <w:bCs/>
          <w:i/>
          <w:spacing w:val="4"/>
          <w:sz w:val="24"/>
          <w:szCs w:val="24"/>
        </w:rPr>
      </w:pPr>
    </w:p>
    <w:p w:rsidR="007A6D34" w:rsidRPr="000350A6" w:rsidRDefault="007A6D34" w:rsidP="007A6D34">
      <w:pPr>
        <w:autoSpaceDE w:val="0"/>
        <w:autoSpaceDN w:val="0"/>
        <w:adjustRightInd w:val="0"/>
        <w:spacing w:after="0" w:line="240" w:lineRule="auto"/>
        <w:jc w:val="center"/>
        <w:rPr>
          <w:rFonts w:ascii="Times New Roman" w:hAnsi="Times New Roman" w:cs="Times New Roman"/>
          <w:bCs/>
          <w:i/>
          <w:spacing w:val="4"/>
          <w:sz w:val="24"/>
          <w:szCs w:val="24"/>
          <w:u w:val="single"/>
        </w:rPr>
      </w:pPr>
      <w:r w:rsidRPr="000350A6">
        <w:rPr>
          <w:rFonts w:ascii="Times New Roman" w:hAnsi="Times New Roman" w:cs="Times New Roman"/>
          <w:bCs/>
          <w:i/>
          <w:spacing w:val="4"/>
          <w:sz w:val="24"/>
          <w:szCs w:val="24"/>
          <w:u w:val="single"/>
        </w:rPr>
        <w:t>Административные платежи и сборы</w:t>
      </w:r>
    </w:p>
    <w:p w:rsidR="007A6D34" w:rsidRPr="007A6D34" w:rsidRDefault="007A6D34" w:rsidP="007A6D34">
      <w:pPr>
        <w:autoSpaceDE w:val="0"/>
        <w:autoSpaceDN w:val="0"/>
        <w:adjustRightInd w:val="0"/>
        <w:spacing w:after="0" w:line="240" w:lineRule="auto"/>
        <w:jc w:val="center"/>
        <w:rPr>
          <w:rFonts w:ascii="Times New Roman" w:hAnsi="Times New Roman" w:cs="Times New Roman"/>
          <w:bCs/>
          <w:i/>
          <w:spacing w:val="4"/>
          <w:sz w:val="24"/>
          <w:szCs w:val="24"/>
        </w:rPr>
      </w:pPr>
    </w:p>
    <w:p w:rsidR="007A6D34" w:rsidRPr="007A6D34" w:rsidRDefault="007A6D34" w:rsidP="007A6D34">
      <w:pPr>
        <w:autoSpaceDE w:val="0"/>
        <w:autoSpaceDN w:val="0"/>
        <w:adjustRightInd w:val="0"/>
        <w:spacing w:after="0" w:line="240" w:lineRule="auto"/>
        <w:ind w:firstLine="709"/>
        <w:jc w:val="both"/>
        <w:rPr>
          <w:rFonts w:ascii="Times New Roman" w:hAnsi="Times New Roman" w:cs="Times New Roman"/>
          <w:spacing w:val="4"/>
          <w:sz w:val="24"/>
          <w:szCs w:val="24"/>
        </w:rPr>
      </w:pPr>
      <w:r w:rsidRPr="007A6D34">
        <w:rPr>
          <w:rFonts w:ascii="Times New Roman" w:hAnsi="Times New Roman" w:cs="Times New Roman"/>
          <w:spacing w:val="4"/>
          <w:sz w:val="24"/>
          <w:szCs w:val="24"/>
        </w:rPr>
        <w:t>Доходы окружного бюджета от поступлений административных платежей и сборов прогнозируются на 2019 и 2021 годы в фиксированной сумме 26 537,0 тыс. рублей и 2020 год в сумме 26 573,0 тыс. рублей.  На  2019 год административные платежи запланированы на уровне ожидаемого за 2018 год.</w:t>
      </w:r>
    </w:p>
    <w:p w:rsidR="007A6D34" w:rsidRPr="007A6D34" w:rsidRDefault="007A6D34" w:rsidP="007A6D34">
      <w:pPr>
        <w:spacing w:after="0" w:line="240" w:lineRule="auto"/>
        <w:ind w:firstLine="709"/>
        <w:jc w:val="both"/>
        <w:rPr>
          <w:rFonts w:ascii="Times New Roman" w:hAnsi="Times New Roman" w:cs="Times New Roman"/>
          <w:spacing w:val="4"/>
          <w:sz w:val="24"/>
          <w:szCs w:val="24"/>
        </w:rPr>
      </w:pPr>
      <w:r w:rsidRPr="007A6D34">
        <w:rPr>
          <w:rFonts w:ascii="Times New Roman" w:hAnsi="Times New Roman" w:cs="Times New Roman"/>
          <w:spacing w:val="4"/>
          <w:sz w:val="24"/>
          <w:szCs w:val="24"/>
        </w:rPr>
        <w:t>Расчет административных платежей и сборов выполнен на основе прогнозных данных, представленных главными администраторами доходов окружного бюджета.</w:t>
      </w:r>
    </w:p>
    <w:p w:rsidR="007A6D34" w:rsidRPr="007A6D34" w:rsidRDefault="007A6D34" w:rsidP="007A6D34">
      <w:pPr>
        <w:pStyle w:val="ConsNormal"/>
        <w:widowControl/>
        <w:ind w:right="0"/>
        <w:jc w:val="center"/>
        <w:rPr>
          <w:rFonts w:ascii="Times New Roman" w:hAnsi="Times New Roman" w:cs="Times New Roman"/>
          <w:i/>
        </w:rPr>
      </w:pPr>
    </w:p>
    <w:p w:rsidR="007A6D34" w:rsidRPr="000350A6" w:rsidRDefault="007A6D34" w:rsidP="000350A6">
      <w:pPr>
        <w:pStyle w:val="ConsNormal"/>
        <w:widowControl/>
        <w:ind w:right="0" w:firstLine="0"/>
        <w:jc w:val="center"/>
        <w:rPr>
          <w:rFonts w:ascii="Times New Roman" w:hAnsi="Times New Roman" w:cs="Times New Roman"/>
          <w:i/>
          <w:u w:val="single"/>
        </w:rPr>
      </w:pPr>
      <w:r w:rsidRPr="000350A6">
        <w:rPr>
          <w:rFonts w:ascii="Times New Roman" w:hAnsi="Times New Roman" w:cs="Times New Roman"/>
          <w:i/>
          <w:u w:val="single"/>
        </w:rPr>
        <w:lastRenderedPageBreak/>
        <w:t>Штрафы, санкции, возмещение ущерба</w:t>
      </w:r>
    </w:p>
    <w:p w:rsidR="007A6D34" w:rsidRPr="007A6D34" w:rsidRDefault="007A6D34" w:rsidP="007A6D34">
      <w:pPr>
        <w:pStyle w:val="ConsNormal"/>
        <w:widowControl/>
        <w:ind w:right="0"/>
        <w:jc w:val="both"/>
        <w:rPr>
          <w:rFonts w:ascii="Times New Roman" w:hAnsi="Times New Roman" w:cs="Times New Roman"/>
        </w:rPr>
      </w:pP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Штрафы, санкции, возмещение ущерба запланированы в окружной бюджет на 2019 год в сумме 23 130,5 тыс. руб. и на </w:t>
      </w:r>
      <w:r w:rsidRPr="007A6D34">
        <w:rPr>
          <w:rFonts w:ascii="Times New Roman" w:hAnsi="Times New Roman" w:cs="Times New Roman"/>
          <w:spacing w:val="4"/>
          <w:sz w:val="24"/>
          <w:szCs w:val="24"/>
        </w:rPr>
        <w:t xml:space="preserve">плановый период 2019 и 2020 годов </w:t>
      </w:r>
      <w:r w:rsidRPr="007A6D34">
        <w:rPr>
          <w:rFonts w:ascii="Times New Roman" w:hAnsi="Times New Roman" w:cs="Times New Roman"/>
          <w:sz w:val="24"/>
          <w:szCs w:val="24"/>
        </w:rPr>
        <w:t xml:space="preserve">соответственно в сумме 23 143,5 тыс. руб. и 23 150,5 тыс. рублей </w:t>
      </w:r>
      <w:r w:rsidRPr="007A6D34">
        <w:rPr>
          <w:rFonts w:ascii="Times New Roman" w:hAnsi="Times New Roman" w:cs="Times New Roman"/>
          <w:spacing w:val="4"/>
          <w:sz w:val="24"/>
          <w:szCs w:val="24"/>
        </w:rPr>
        <w:t>на основе прогнозных данных, представленных главными администраторами доходов окружного бюджета</w:t>
      </w:r>
      <w:r w:rsidRPr="007A6D34">
        <w:rPr>
          <w:rFonts w:ascii="Times New Roman" w:hAnsi="Times New Roman" w:cs="Times New Roman"/>
          <w:sz w:val="24"/>
          <w:szCs w:val="24"/>
        </w:rPr>
        <w:t>, в том числе:</w:t>
      </w:r>
    </w:p>
    <w:p w:rsidR="007A6D34" w:rsidRPr="007A6D34" w:rsidRDefault="007A6D34" w:rsidP="007A6D34">
      <w:pPr>
        <w:spacing w:after="0" w:line="240" w:lineRule="auto"/>
        <w:ind w:firstLine="720"/>
        <w:jc w:val="both"/>
        <w:rPr>
          <w:rFonts w:ascii="Times New Roman" w:hAnsi="Times New Roman" w:cs="Times New Roman"/>
          <w:sz w:val="24"/>
          <w:szCs w:val="24"/>
        </w:rPr>
      </w:pPr>
      <w:r w:rsidRPr="007A6D34">
        <w:rPr>
          <w:rFonts w:ascii="Times New Roman" w:hAnsi="Times New Roman" w:cs="Times New Roman"/>
          <w:sz w:val="24"/>
          <w:szCs w:val="24"/>
        </w:rPr>
        <w:t>- денежные взыскания (штрафы) за нарушение законодательства Российской Федерации о пожарной безопасности на 2019 и 2020 годы в фиксированной сумме  310,0 тыс. рублей, на 2021 год – 317,0 тыс. рублей;</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денежные взыскания (штрафы) за нарушение законодательства Российской Федерации о безопасности дорожного движения в фиксированной сумме  17 100,0 тыс. рублей;</w:t>
      </w:r>
    </w:p>
    <w:p w:rsidR="007A6D34" w:rsidRPr="007A6D34" w:rsidRDefault="007A6D34" w:rsidP="007A6D34">
      <w:pPr>
        <w:spacing w:after="0" w:line="240" w:lineRule="auto"/>
        <w:ind w:firstLine="720"/>
        <w:jc w:val="both"/>
        <w:rPr>
          <w:rFonts w:ascii="Times New Roman" w:hAnsi="Times New Roman" w:cs="Times New Roman"/>
          <w:sz w:val="24"/>
          <w:szCs w:val="24"/>
        </w:rPr>
      </w:pPr>
      <w:r w:rsidRPr="007A6D34">
        <w:rPr>
          <w:rFonts w:ascii="Times New Roman" w:hAnsi="Times New Roman" w:cs="Times New Roman"/>
          <w:sz w:val="24"/>
          <w:szCs w:val="24"/>
        </w:rPr>
        <w:t>-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 на 2019 год в сумме 640,0 тыс. руб. и на плановый период в фиксированной сумме  650,0 тыс. рублей;</w:t>
      </w:r>
    </w:p>
    <w:p w:rsidR="007A6D34" w:rsidRPr="007A6D34" w:rsidRDefault="007A6D34" w:rsidP="007A6D34">
      <w:pPr>
        <w:spacing w:after="0" w:line="240" w:lineRule="auto"/>
        <w:ind w:firstLine="720"/>
        <w:jc w:val="both"/>
        <w:rPr>
          <w:rFonts w:ascii="Times New Roman" w:hAnsi="Times New Roman" w:cs="Times New Roman"/>
          <w:sz w:val="24"/>
          <w:szCs w:val="24"/>
        </w:rPr>
      </w:pPr>
      <w:r w:rsidRPr="007A6D34">
        <w:rPr>
          <w:rFonts w:ascii="Times New Roman" w:hAnsi="Times New Roman" w:cs="Times New Roman"/>
          <w:sz w:val="24"/>
          <w:szCs w:val="24"/>
        </w:rPr>
        <w:t>- 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 в фиксированной сумме 552,0 тыс. рублей;</w:t>
      </w:r>
    </w:p>
    <w:p w:rsidR="007A6D34" w:rsidRPr="007A6D34" w:rsidRDefault="007A6D34" w:rsidP="007A6D34">
      <w:pPr>
        <w:spacing w:after="0" w:line="240" w:lineRule="auto"/>
        <w:ind w:firstLine="720"/>
        <w:jc w:val="both"/>
        <w:rPr>
          <w:rFonts w:ascii="Times New Roman" w:hAnsi="Times New Roman" w:cs="Times New Roman"/>
          <w:sz w:val="24"/>
          <w:szCs w:val="24"/>
        </w:rPr>
      </w:pPr>
      <w:r w:rsidRPr="007A6D34">
        <w:rPr>
          <w:rFonts w:ascii="Times New Roman" w:hAnsi="Times New Roman" w:cs="Times New Roman"/>
          <w:sz w:val="24"/>
          <w:szCs w:val="24"/>
        </w:rPr>
        <w:t xml:space="preserve">- прочие поступления от денежных взысканий (штрафов) и иных сумм в возмещение ущерба, зачисляемые в бюджеты субъектов Российской Федерации на 2019 год – 4 528,5 тыс. рублей и на </w:t>
      </w:r>
      <w:r w:rsidRPr="007A6D34">
        <w:rPr>
          <w:rFonts w:ascii="Times New Roman" w:hAnsi="Times New Roman" w:cs="Times New Roman"/>
          <w:spacing w:val="4"/>
          <w:sz w:val="24"/>
          <w:szCs w:val="24"/>
        </w:rPr>
        <w:t xml:space="preserve">плановый период в </w:t>
      </w:r>
      <w:r w:rsidRPr="007A6D34">
        <w:rPr>
          <w:rFonts w:ascii="Times New Roman" w:hAnsi="Times New Roman" w:cs="Times New Roman"/>
          <w:sz w:val="24"/>
          <w:szCs w:val="24"/>
        </w:rPr>
        <w:t>фиксированной</w:t>
      </w:r>
      <w:r w:rsidRPr="007A6D34">
        <w:rPr>
          <w:rFonts w:ascii="Times New Roman" w:hAnsi="Times New Roman" w:cs="Times New Roman"/>
          <w:spacing w:val="4"/>
          <w:sz w:val="24"/>
          <w:szCs w:val="24"/>
        </w:rPr>
        <w:t xml:space="preserve"> сумме 4 531,5 тыс. рублей</w:t>
      </w:r>
      <w:r w:rsidRPr="007A6D34">
        <w:rPr>
          <w:rFonts w:ascii="Times New Roman" w:hAnsi="Times New Roman" w:cs="Times New Roman"/>
          <w:sz w:val="24"/>
          <w:szCs w:val="24"/>
        </w:rPr>
        <w:t>.</w:t>
      </w:r>
    </w:p>
    <w:p w:rsidR="007A6D34" w:rsidRPr="0017389E" w:rsidRDefault="007A6D34" w:rsidP="0017389E">
      <w:pPr>
        <w:pStyle w:val="ConsNormal"/>
        <w:widowControl/>
        <w:ind w:right="0" w:firstLine="0"/>
        <w:jc w:val="center"/>
        <w:rPr>
          <w:rFonts w:ascii="Times New Roman" w:hAnsi="Times New Roman" w:cs="Times New Roman"/>
          <w:i/>
          <w:u w:val="single"/>
        </w:rPr>
      </w:pPr>
      <w:r w:rsidRPr="007A6D34">
        <w:rPr>
          <w:rFonts w:ascii="Times New Roman" w:hAnsi="Times New Roman" w:cs="Times New Roman"/>
        </w:rPr>
        <w:t xml:space="preserve"> </w:t>
      </w:r>
      <w:r w:rsidRPr="0017389E">
        <w:rPr>
          <w:rFonts w:ascii="Times New Roman" w:hAnsi="Times New Roman" w:cs="Times New Roman"/>
          <w:i/>
          <w:u w:val="single"/>
        </w:rPr>
        <w:t>Платежи на социально-экономическое развитие НАО</w:t>
      </w:r>
    </w:p>
    <w:p w:rsidR="007A6D34" w:rsidRPr="007A6D34" w:rsidRDefault="007A6D34" w:rsidP="007A6D34">
      <w:pPr>
        <w:pStyle w:val="ConsNormal"/>
        <w:widowControl/>
        <w:ind w:right="0"/>
        <w:jc w:val="both"/>
        <w:rPr>
          <w:rFonts w:ascii="Times New Roman" w:hAnsi="Times New Roman" w:cs="Times New Roman"/>
        </w:rPr>
      </w:pP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Прочие неналоговые доходы от платежей на социально-экономическом развитии Ненецкого автономного округа рассчитаны главным администратором доходов Аппаратом Администрации Ненецкого автономного округа и предусмотрены в окружном бюджете на 2019 год в сумме 218 012,4 тыс. рублей и на плановый период 2020 и 2021 годов соответственно в общей сумме 26 805,1 тыс. рублей и 27 403,5 тыс. рублей. Снижение в 2019 году в окружной бюджет доходов на 44,7 процента по сравнению с оценкой поступлений на 2018 год обусловлено изменением размера данного платежа  от ПАО «Нефтяная компания «Роснефть», установленного по лицензионным соглашениям к лицензиям на право пользование недра (с 5 000 000,0 до 3 000 000,0 долл. США), а резкое снижение на плановый период  2020  и 2021 годов объясняется тем, что ежегодные платежи от данной нефтяной компании в окружной бюджет на социально-экономическое развитие Ненецкого автономного округа  регламентированы лицензионными соглашениями к лицензиям на право пользование недра только до  31.12.2019 года (с 2020 года - 0,0 долл. США). </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Расчет сделан в соответствии с соглашениями об участии в социально-экономическом развитии Ненецкого автономного округа, заключенными с предприятиями – недропользователями и исходя из курса доллара, определенного в сценарных условиях к показателям социально-экономического развития Российской Федерации на 2019 год и на плановый период 2020 и 2021 годов, одобренных на заседании Правительства Российской Федерации 20</w:t>
      </w:r>
      <w:r w:rsidRPr="007A6D34">
        <w:rPr>
          <w:rFonts w:ascii="Times New Roman" w:hAnsi="Times New Roman" w:cs="Times New Roman"/>
          <w:color w:val="FF0000"/>
          <w:sz w:val="24"/>
          <w:szCs w:val="24"/>
        </w:rPr>
        <w:t xml:space="preserve"> </w:t>
      </w:r>
      <w:r w:rsidRPr="007A6D34">
        <w:rPr>
          <w:rFonts w:ascii="Times New Roman" w:hAnsi="Times New Roman" w:cs="Times New Roman"/>
          <w:sz w:val="24"/>
          <w:szCs w:val="24"/>
        </w:rPr>
        <w:t>сентября</w:t>
      </w:r>
      <w:r w:rsidRPr="007A6D34">
        <w:rPr>
          <w:rFonts w:ascii="Times New Roman" w:hAnsi="Times New Roman" w:cs="Times New Roman"/>
          <w:color w:val="FF0000"/>
          <w:sz w:val="24"/>
          <w:szCs w:val="24"/>
        </w:rPr>
        <w:t xml:space="preserve"> </w:t>
      </w:r>
      <w:r w:rsidRPr="007A6D34">
        <w:rPr>
          <w:rFonts w:ascii="Times New Roman" w:hAnsi="Times New Roman" w:cs="Times New Roman"/>
          <w:sz w:val="24"/>
          <w:szCs w:val="24"/>
        </w:rPr>
        <w:t xml:space="preserve">2018 г. (Протокол № 26): </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- 2019 год - курс руб/долл. – 63,9;</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 - 2020 год - курс руб/долл. – 63,8;</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  2021 год - курс руб/долл. – 64,0. </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xml:space="preserve">Плательщиками являются: </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lastRenderedPageBreak/>
        <w:t>- на 2019 год - АО «Арктикнефть», ПАО «НК Роснефть» - ООО «РН-Северная нефть», ООО «Зарубежнефть Добыча Харьяга», ПАО «Татнефть»;</w:t>
      </w:r>
    </w:p>
    <w:p w:rsidR="007A6D34" w:rsidRP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 на 2020 и 2021 годы -  АО «Арктикнефть», ООО «Зарубежнефть Добыча Харьяга», ПАО «Татнефть»;</w:t>
      </w:r>
    </w:p>
    <w:p w:rsidR="007A6D34" w:rsidRPr="0017389E" w:rsidRDefault="007A6D34" w:rsidP="0017389E">
      <w:pPr>
        <w:pStyle w:val="ConsNormal"/>
        <w:widowControl/>
        <w:ind w:right="0" w:firstLine="0"/>
        <w:jc w:val="center"/>
        <w:rPr>
          <w:rFonts w:ascii="Times New Roman" w:hAnsi="Times New Roman" w:cs="Times New Roman"/>
          <w:i/>
          <w:u w:val="single"/>
        </w:rPr>
      </w:pPr>
      <w:r w:rsidRPr="0017389E">
        <w:rPr>
          <w:rFonts w:ascii="Times New Roman" w:hAnsi="Times New Roman" w:cs="Times New Roman"/>
          <w:i/>
          <w:u w:val="single"/>
        </w:rPr>
        <w:t>Безвозмездные поступления</w:t>
      </w:r>
    </w:p>
    <w:p w:rsidR="007A6D34" w:rsidRPr="007A6D34" w:rsidRDefault="007A6D34" w:rsidP="007A6D34">
      <w:pPr>
        <w:spacing w:after="0" w:line="240" w:lineRule="auto"/>
        <w:ind w:firstLine="709"/>
        <w:jc w:val="both"/>
        <w:rPr>
          <w:rFonts w:ascii="Times New Roman" w:hAnsi="Times New Roman" w:cs="Times New Roman"/>
          <w:sz w:val="24"/>
          <w:szCs w:val="24"/>
        </w:rPr>
      </w:pPr>
    </w:p>
    <w:p w:rsidR="007A6D34" w:rsidRDefault="007A6D34" w:rsidP="007A6D34">
      <w:pPr>
        <w:spacing w:after="0" w:line="240" w:lineRule="auto"/>
        <w:ind w:firstLine="709"/>
        <w:jc w:val="both"/>
        <w:rPr>
          <w:rFonts w:ascii="Times New Roman" w:hAnsi="Times New Roman" w:cs="Times New Roman"/>
          <w:sz w:val="24"/>
          <w:szCs w:val="24"/>
        </w:rPr>
      </w:pPr>
      <w:r w:rsidRPr="007A6D34">
        <w:rPr>
          <w:rFonts w:ascii="Times New Roman" w:hAnsi="Times New Roman" w:cs="Times New Roman"/>
          <w:sz w:val="24"/>
          <w:szCs w:val="24"/>
        </w:rPr>
        <w:t>В параметрах окружного бюджета учтены объемы межбюджетных трансфертов из федерального бюджета на 2019 год в общей сумме 889 498,6 тыс. рублей, в том числе субсидии - 591 167,5 тыс. рублей, субвенции – 240 404,0 тыс. рублей, иные межбюджетные трансферты – 57 927,1 тыс. рублей и на плановый период 2020 и 2021 годов соответственно в общей сумме 488 097,9 тыс. рублей, в том числе  субсидии – 213 226,9 тыс. рублей, субвенции – 252 911,4 тыс. рублей, иные межбюджетные трансферты – 21 959,6 тыс. рублей и в сумме 486 213,0 тыс. рублей, в том числе субсидии – 204 785,5 тыс. рублей, субвенции – 259 512,9 тыс. рублей, иные межбюджетные трансферты – 21 914,6 тыс. рублей.</w:t>
      </w:r>
    </w:p>
    <w:p w:rsidR="00EF4C49" w:rsidRPr="007A6D34" w:rsidRDefault="00EF4C49" w:rsidP="007A6D3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Дотации бюджетам субъектов Российской Федерации в</w:t>
      </w:r>
      <w:r w:rsidRPr="00EF4C49">
        <w:rPr>
          <w:rFonts w:ascii="Times New Roman" w:hAnsi="Times New Roman" w:cs="Times New Roman"/>
          <w:sz w:val="24"/>
          <w:szCs w:val="24"/>
        </w:rPr>
        <w:t xml:space="preserve"> проект</w:t>
      </w:r>
      <w:r>
        <w:rPr>
          <w:rFonts w:ascii="Times New Roman" w:hAnsi="Times New Roman" w:cs="Times New Roman"/>
          <w:sz w:val="24"/>
          <w:szCs w:val="24"/>
        </w:rPr>
        <w:t>е</w:t>
      </w:r>
      <w:r w:rsidRPr="00EF4C49">
        <w:rPr>
          <w:rFonts w:ascii="Times New Roman" w:hAnsi="Times New Roman" w:cs="Times New Roman"/>
          <w:sz w:val="24"/>
          <w:szCs w:val="24"/>
        </w:rPr>
        <w:t xml:space="preserve"> Федерального закона «О федеральном бюджете на 201</w:t>
      </w:r>
      <w:r>
        <w:rPr>
          <w:rFonts w:ascii="Times New Roman" w:hAnsi="Times New Roman" w:cs="Times New Roman"/>
          <w:sz w:val="24"/>
          <w:szCs w:val="24"/>
        </w:rPr>
        <w:t>9</w:t>
      </w:r>
      <w:r w:rsidRPr="00EF4C49">
        <w:rPr>
          <w:rFonts w:ascii="Times New Roman" w:hAnsi="Times New Roman" w:cs="Times New Roman"/>
          <w:sz w:val="24"/>
          <w:szCs w:val="24"/>
        </w:rPr>
        <w:t> год и на плановый период 20</w:t>
      </w:r>
      <w:r>
        <w:rPr>
          <w:rFonts w:ascii="Times New Roman" w:hAnsi="Times New Roman" w:cs="Times New Roman"/>
          <w:sz w:val="24"/>
          <w:szCs w:val="24"/>
        </w:rPr>
        <w:t>20</w:t>
      </w:r>
      <w:r w:rsidRPr="00EF4C49">
        <w:rPr>
          <w:rFonts w:ascii="Times New Roman" w:hAnsi="Times New Roman" w:cs="Times New Roman"/>
          <w:sz w:val="24"/>
          <w:szCs w:val="24"/>
        </w:rPr>
        <w:t xml:space="preserve"> и 202</w:t>
      </w:r>
      <w:r>
        <w:rPr>
          <w:rFonts w:ascii="Times New Roman" w:hAnsi="Times New Roman" w:cs="Times New Roman"/>
          <w:sz w:val="24"/>
          <w:szCs w:val="24"/>
        </w:rPr>
        <w:t>1</w:t>
      </w:r>
      <w:r w:rsidRPr="00EF4C49">
        <w:rPr>
          <w:rFonts w:ascii="Times New Roman" w:hAnsi="Times New Roman" w:cs="Times New Roman"/>
          <w:sz w:val="24"/>
          <w:szCs w:val="24"/>
        </w:rPr>
        <w:t xml:space="preserve"> годов»</w:t>
      </w:r>
      <w:r>
        <w:rPr>
          <w:rFonts w:ascii="Times New Roman" w:hAnsi="Times New Roman" w:cs="Times New Roman"/>
          <w:sz w:val="24"/>
          <w:szCs w:val="24"/>
        </w:rPr>
        <w:t xml:space="preserve"> учтены</w:t>
      </w:r>
      <w:r w:rsidR="00654297">
        <w:rPr>
          <w:rFonts w:ascii="Times New Roman" w:hAnsi="Times New Roman" w:cs="Times New Roman"/>
          <w:sz w:val="24"/>
          <w:szCs w:val="24"/>
        </w:rPr>
        <w:t>,</w:t>
      </w:r>
      <w:r>
        <w:rPr>
          <w:rFonts w:ascii="Times New Roman" w:hAnsi="Times New Roman" w:cs="Times New Roman"/>
          <w:sz w:val="24"/>
          <w:szCs w:val="24"/>
        </w:rPr>
        <w:t xml:space="preserve"> </w:t>
      </w:r>
      <w:r w:rsidR="00654297">
        <w:rPr>
          <w:rFonts w:ascii="Times New Roman" w:hAnsi="Times New Roman" w:cs="Times New Roman"/>
          <w:sz w:val="24"/>
          <w:szCs w:val="24"/>
        </w:rPr>
        <w:t xml:space="preserve">на данный момент, общими суммами </w:t>
      </w:r>
      <w:r>
        <w:rPr>
          <w:rFonts w:ascii="Times New Roman" w:hAnsi="Times New Roman" w:cs="Times New Roman"/>
          <w:sz w:val="24"/>
          <w:szCs w:val="24"/>
        </w:rPr>
        <w:t>без распределения по субъектам Российской Федерации</w:t>
      </w:r>
      <w:r w:rsidRPr="00EF4C49">
        <w:rPr>
          <w:rFonts w:ascii="Times New Roman" w:hAnsi="Times New Roman" w:cs="Times New Roman"/>
          <w:sz w:val="24"/>
          <w:szCs w:val="24"/>
        </w:rPr>
        <w:t xml:space="preserve">. </w:t>
      </w:r>
      <w:r w:rsidR="00654297">
        <w:rPr>
          <w:rFonts w:ascii="Times New Roman" w:hAnsi="Times New Roman" w:cs="Times New Roman"/>
          <w:sz w:val="24"/>
          <w:szCs w:val="24"/>
        </w:rPr>
        <w:t>Также, в</w:t>
      </w:r>
      <w:r w:rsidRPr="00EF4C49">
        <w:rPr>
          <w:rFonts w:ascii="Times New Roman" w:hAnsi="Times New Roman" w:cs="Times New Roman"/>
          <w:sz w:val="24"/>
          <w:szCs w:val="24"/>
        </w:rPr>
        <w:t xml:space="preserve"> статье 10 указанного проекта федерального закона установлено, что дотации на выравнивание бюджетной обеспеченности субъектов Российской Федерации рассчитываются раздельно для бюджетов Архангельской области (без автономного округа) и Ненецкого автономного округа.</w:t>
      </w:r>
      <w:r w:rsidR="00654297">
        <w:rPr>
          <w:rFonts w:ascii="Times New Roman" w:hAnsi="Times New Roman" w:cs="Times New Roman"/>
          <w:sz w:val="24"/>
          <w:szCs w:val="24"/>
        </w:rPr>
        <w:t xml:space="preserve"> </w:t>
      </w:r>
    </w:p>
    <w:p w:rsidR="004A20C1" w:rsidRDefault="004A20C1" w:rsidP="007A6D3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Перечень и о</w:t>
      </w:r>
      <w:r w:rsidR="007A6D34" w:rsidRPr="007A6D34">
        <w:rPr>
          <w:rFonts w:ascii="Times New Roman" w:hAnsi="Times New Roman" w:cs="Times New Roman"/>
          <w:sz w:val="24"/>
          <w:szCs w:val="24"/>
        </w:rPr>
        <w:t>бъ</w:t>
      </w:r>
      <w:r>
        <w:rPr>
          <w:rFonts w:ascii="Times New Roman" w:hAnsi="Times New Roman" w:cs="Times New Roman"/>
          <w:sz w:val="24"/>
          <w:szCs w:val="24"/>
        </w:rPr>
        <w:t>ё</w:t>
      </w:r>
      <w:r w:rsidR="007A6D34" w:rsidRPr="007A6D34">
        <w:rPr>
          <w:rFonts w:ascii="Times New Roman" w:hAnsi="Times New Roman" w:cs="Times New Roman"/>
          <w:sz w:val="24"/>
          <w:szCs w:val="24"/>
        </w:rPr>
        <w:t>мы межбюджетных трансфертов из федерального бюджета по главным администраторам доходов указаны в Реестре источников доходов окружного бюджета на 2019 – 2021 годы.</w:t>
      </w:r>
    </w:p>
    <w:p w:rsidR="007A6D34" w:rsidRDefault="004A20C1" w:rsidP="007A6D3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Сводная информация об объёмах межбюджетных трансфертов из федерального бюджета в разрезе главных администраторов доходов представлена в таблице:</w:t>
      </w:r>
    </w:p>
    <w:p w:rsidR="004A20C1" w:rsidRDefault="004A20C1" w:rsidP="007A6D34">
      <w:pPr>
        <w:spacing w:after="0" w:line="240" w:lineRule="auto"/>
        <w:ind w:firstLine="709"/>
        <w:jc w:val="both"/>
        <w:rPr>
          <w:rFonts w:ascii="Times New Roman" w:hAnsi="Times New Roman" w:cs="Times New Roman"/>
          <w:sz w:val="24"/>
          <w:szCs w:val="24"/>
        </w:rPr>
      </w:pPr>
    </w:p>
    <w:tbl>
      <w:tblPr>
        <w:tblW w:w="9229" w:type="dxa"/>
        <w:tblInd w:w="93" w:type="dxa"/>
        <w:tblLayout w:type="fixed"/>
        <w:tblLook w:val="04A0" w:firstRow="1" w:lastRow="0" w:firstColumn="1" w:lastColumn="0" w:noHBand="0" w:noVBand="1"/>
      </w:tblPr>
      <w:tblGrid>
        <w:gridCol w:w="3559"/>
        <w:gridCol w:w="709"/>
        <w:gridCol w:w="1320"/>
        <w:gridCol w:w="1231"/>
        <w:gridCol w:w="1276"/>
        <w:gridCol w:w="1134"/>
      </w:tblGrid>
      <w:tr w:rsidR="00E13328" w:rsidRPr="004A20C1" w:rsidTr="00E13328">
        <w:trPr>
          <w:trHeight w:val="182"/>
        </w:trPr>
        <w:tc>
          <w:tcPr>
            <w:tcW w:w="3559" w:type="dxa"/>
            <w:tcBorders>
              <w:bottom w:val="single" w:sz="4" w:space="0" w:color="auto"/>
            </w:tcBorders>
            <w:shd w:val="clear" w:color="auto" w:fill="auto"/>
            <w:vAlign w:val="center"/>
          </w:tcPr>
          <w:p w:rsidR="00E13328" w:rsidRPr="004A20C1" w:rsidRDefault="00E13328" w:rsidP="004A20C1">
            <w:pPr>
              <w:spacing w:after="0" w:line="240" w:lineRule="auto"/>
              <w:jc w:val="center"/>
              <w:rPr>
                <w:rFonts w:ascii="Times New Roman" w:eastAsia="Times New Roman" w:hAnsi="Times New Roman" w:cs="Times New Roman"/>
                <w:color w:val="000000"/>
                <w:sz w:val="20"/>
                <w:szCs w:val="20"/>
                <w:lang w:eastAsia="ru-RU"/>
              </w:rPr>
            </w:pPr>
          </w:p>
        </w:tc>
        <w:tc>
          <w:tcPr>
            <w:tcW w:w="709" w:type="dxa"/>
            <w:tcBorders>
              <w:bottom w:val="single" w:sz="4" w:space="0" w:color="auto"/>
            </w:tcBorders>
            <w:shd w:val="clear" w:color="auto" w:fill="auto"/>
            <w:vAlign w:val="center"/>
          </w:tcPr>
          <w:p w:rsidR="00E13328" w:rsidRPr="004A20C1" w:rsidRDefault="00E13328" w:rsidP="004A20C1">
            <w:pPr>
              <w:spacing w:after="0" w:line="240" w:lineRule="auto"/>
              <w:jc w:val="center"/>
              <w:rPr>
                <w:rFonts w:ascii="Times New Roman" w:eastAsia="Times New Roman" w:hAnsi="Times New Roman" w:cs="Times New Roman"/>
                <w:color w:val="000000"/>
                <w:sz w:val="20"/>
                <w:szCs w:val="20"/>
                <w:lang w:eastAsia="ru-RU"/>
              </w:rPr>
            </w:pPr>
          </w:p>
        </w:tc>
        <w:tc>
          <w:tcPr>
            <w:tcW w:w="1320" w:type="dxa"/>
            <w:tcBorders>
              <w:bottom w:val="single" w:sz="4" w:space="0" w:color="auto"/>
            </w:tcBorders>
            <w:shd w:val="clear" w:color="auto" w:fill="auto"/>
            <w:vAlign w:val="center"/>
          </w:tcPr>
          <w:p w:rsidR="00E13328" w:rsidRPr="004A20C1" w:rsidRDefault="00E13328" w:rsidP="004A20C1">
            <w:pPr>
              <w:spacing w:after="0" w:line="240" w:lineRule="auto"/>
              <w:jc w:val="center"/>
              <w:rPr>
                <w:rFonts w:ascii="Times New Roman" w:eastAsia="Times New Roman" w:hAnsi="Times New Roman" w:cs="Times New Roman"/>
                <w:color w:val="000000"/>
                <w:sz w:val="20"/>
                <w:szCs w:val="20"/>
                <w:lang w:eastAsia="ru-RU"/>
              </w:rPr>
            </w:pPr>
          </w:p>
        </w:tc>
        <w:tc>
          <w:tcPr>
            <w:tcW w:w="3641" w:type="dxa"/>
            <w:gridSpan w:val="3"/>
            <w:tcBorders>
              <w:bottom w:val="single" w:sz="4" w:space="0" w:color="auto"/>
            </w:tcBorders>
            <w:shd w:val="clear" w:color="auto" w:fill="auto"/>
            <w:vAlign w:val="center"/>
          </w:tcPr>
          <w:p w:rsidR="00E13328" w:rsidRPr="004A20C1" w:rsidRDefault="0017389E" w:rsidP="00E1332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00E13328">
              <w:rPr>
                <w:rFonts w:ascii="Times New Roman" w:eastAsia="Times New Roman" w:hAnsi="Times New Roman" w:cs="Times New Roman"/>
                <w:color w:val="000000"/>
                <w:sz w:val="20"/>
                <w:szCs w:val="20"/>
                <w:lang w:eastAsia="ru-RU"/>
              </w:rPr>
              <w:t>тыс. рублей</w:t>
            </w:r>
            <w:r>
              <w:rPr>
                <w:rFonts w:ascii="Times New Roman" w:eastAsia="Times New Roman" w:hAnsi="Times New Roman" w:cs="Times New Roman"/>
                <w:color w:val="000000"/>
                <w:sz w:val="20"/>
                <w:szCs w:val="20"/>
                <w:lang w:eastAsia="ru-RU"/>
              </w:rPr>
              <w:t>)</w:t>
            </w:r>
          </w:p>
        </w:tc>
      </w:tr>
      <w:tr w:rsidR="004A20C1" w:rsidRPr="004A20C1" w:rsidTr="004A20C1">
        <w:trPr>
          <w:trHeight w:val="510"/>
        </w:trPr>
        <w:tc>
          <w:tcPr>
            <w:tcW w:w="3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Глава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Уточненный план</w:t>
            </w:r>
          </w:p>
        </w:tc>
        <w:tc>
          <w:tcPr>
            <w:tcW w:w="3641" w:type="dxa"/>
            <w:gridSpan w:val="3"/>
            <w:tcBorders>
              <w:top w:val="single" w:sz="4" w:space="0" w:color="auto"/>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ПРОЕКТ ОКРУЖНОГО БЮДЖЕТА</w:t>
            </w:r>
          </w:p>
        </w:tc>
      </w:tr>
      <w:tr w:rsidR="004A20C1" w:rsidRPr="004A20C1" w:rsidTr="004A20C1">
        <w:trPr>
          <w:trHeight w:val="300"/>
        </w:trPr>
        <w:tc>
          <w:tcPr>
            <w:tcW w:w="3559" w:type="dxa"/>
            <w:vMerge/>
            <w:tcBorders>
              <w:top w:val="single" w:sz="4" w:space="0" w:color="auto"/>
              <w:left w:val="single" w:sz="4" w:space="0" w:color="auto"/>
              <w:bottom w:val="single" w:sz="4" w:space="0" w:color="auto"/>
              <w:right w:val="single" w:sz="4" w:space="0" w:color="auto"/>
            </w:tcBorders>
            <w:vAlign w:val="center"/>
            <w:hideMark/>
          </w:tcPr>
          <w:p w:rsidR="004A20C1" w:rsidRPr="004A20C1" w:rsidRDefault="004A20C1" w:rsidP="004A20C1">
            <w:pPr>
              <w:spacing w:after="0" w:line="240" w:lineRule="auto"/>
              <w:rPr>
                <w:rFonts w:ascii="Times New Roman" w:eastAsia="Times New Roman" w:hAnsi="Times New Roman" w:cs="Times New Roman"/>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A20C1" w:rsidRPr="004A20C1" w:rsidRDefault="004A20C1" w:rsidP="004A20C1">
            <w:pPr>
              <w:spacing w:after="0" w:line="240" w:lineRule="auto"/>
              <w:rPr>
                <w:rFonts w:ascii="Times New Roman" w:eastAsia="Times New Roman" w:hAnsi="Times New Roman" w:cs="Times New Roman"/>
                <w:color w:val="000000"/>
                <w:sz w:val="20"/>
                <w:szCs w:val="20"/>
                <w:lang w:eastAsia="ru-RU"/>
              </w:rPr>
            </w:pPr>
          </w:p>
        </w:tc>
        <w:tc>
          <w:tcPr>
            <w:tcW w:w="1320" w:type="dxa"/>
            <w:tcBorders>
              <w:top w:val="nil"/>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2018 год</w:t>
            </w:r>
          </w:p>
        </w:tc>
        <w:tc>
          <w:tcPr>
            <w:tcW w:w="1231" w:type="dxa"/>
            <w:tcBorders>
              <w:top w:val="nil"/>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2019 год</w:t>
            </w:r>
          </w:p>
        </w:tc>
        <w:tc>
          <w:tcPr>
            <w:tcW w:w="1276" w:type="dxa"/>
            <w:tcBorders>
              <w:top w:val="nil"/>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2020 год</w:t>
            </w:r>
          </w:p>
        </w:tc>
        <w:tc>
          <w:tcPr>
            <w:tcW w:w="1134" w:type="dxa"/>
            <w:tcBorders>
              <w:top w:val="nil"/>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2021 год</w:t>
            </w:r>
          </w:p>
        </w:tc>
      </w:tr>
      <w:tr w:rsidR="004A20C1" w:rsidRPr="004A20C1" w:rsidTr="004A20C1">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b/>
                <w:bCs/>
                <w:color w:val="000000"/>
                <w:sz w:val="20"/>
                <w:szCs w:val="20"/>
                <w:lang w:eastAsia="ru-RU"/>
              </w:rPr>
            </w:pPr>
            <w:r w:rsidRPr="004A20C1">
              <w:rPr>
                <w:rFonts w:ascii="Times New Roman" w:eastAsia="Times New Roman" w:hAnsi="Times New Roman" w:cs="Times New Roman"/>
                <w:b/>
                <w:bCs/>
                <w:color w:val="000000"/>
                <w:sz w:val="20"/>
                <w:szCs w:val="20"/>
                <w:lang w:eastAsia="ru-RU"/>
              </w:rPr>
              <w:t>ВСЕГО</w:t>
            </w:r>
          </w:p>
        </w:tc>
        <w:tc>
          <w:tcPr>
            <w:tcW w:w="709" w:type="dxa"/>
            <w:tcBorders>
              <w:top w:val="nil"/>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b/>
                <w:bCs/>
                <w:color w:val="000000"/>
                <w:sz w:val="20"/>
                <w:szCs w:val="20"/>
                <w:lang w:eastAsia="ru-RU"/>
              </w:rPr>
            </w:pPr>
            <w:r w:rsidRPr="004A20C1">
              <w:rPr>
                <w:rFonts w:ascii="Times New Roman" w:eastAsia="Times New Roman" w:hAnsi="Times New Roman" w:cs="Times New Roman"/>
                <w:b/>
                <w:bCs/>
                <w:color w:val="000000"/>
                <w:sz w:val="20"/>
                <w:szCs w:val="20"/>
                <w:lang w:eastAsia="ru-RU"/>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4A20C1" w:rsidRPr="004A20C1" w:rsidRDefault="004A20C1" w:rsidP="004A20C1">
            <w:pPr>
              <w:spacing w:after="0" w:line="240" w:lineRule="auto"/>
              <w:jc w:val="right"/>
              <w:rPr>
                <w:rFonts w:ascii="Times New Roman" w:eastAsia="Times New Roman" w:hAnsi="Times New Roman" w:cs="Times New Roman"/>
                <w:b/>
                <w:bCs/>
                <w:sz w:val="20"/>
                <w:szCs w:val="20"/>
                <w:lang w:eastAsia="ru-RU"/>
              </w:rPr>
            </w:pPr>
            <w:r w:rsidRPr="004A20C1">
              <w:rPr>
                <w:rFonts w:ascii="Times New Roman" w:eastAsia="Times New Roman" w:hAnsi="Times New Roman" w:cs="Times New Roman"/>
                <w:b/>
                <w:bCs/>
                <w:sz w:val="20"/>
                <w:szCs w:val="20"/>
                <w:lang w:eastAsia="ru-RU"/>
              </w:rPr>
              <w:t>930 151,3</w:t>
            </w:r>
          </w:p>
        </w:tc>
        <w:tc>
          <w:tcPr>
            <w:tcW w:w="1231" w:type="dxa"/>
            <w:tcBorders>
              <w:top w:val="nil"/>
              <w:left w:val="nil"/>
              <w:bottom w:val="single" w:sz="4" w:space="0" w:color="auto"/>
              <w:right w:val="single" w:sz="4" w:space="0" w:color="auto"/>
            </w:tcBorders>
            <w:shd w:val="clear" w:color="000000" w:fill="FFFFFF"/>
            <w:noWrap/>
            <w:vAlign w:val="bottom"/>
            <w:hideMark/>
          </w:tcPr>
          <w:p w:rsidR="004A20C1" w:rsidRPr="004A20C1" w:rsidRDefault="004A20C1" w:rsidP="004A20C1">
            <w:pPr>
              <w:spacing w:after="0" w:line="240" w:lineRule="auto"/>
              <w:jc w:val="right"/>
              <w:rPr>
                <w:rFonts w:ascii="Times New Roman" w:eastAsia="Times New Roman" w:hAnsi="Times New Roman" w:cs="Times New Roman"/>
                <w:b/>
                <w:bCs/>
                <w:sz w:val="20"/>
                <w:szCs w:val="20"/>
                <w:lang w:eastAsia="ru-RU"/>
              </w:rPr>
            </w:pPr>
            <w:r w:rsidRPr="004A20C1">
              <w:rPr>
                <w:rFonts w:ascii="Times New Roman" w:eastAsia="Times New Roman" w:hAnsi="Times New Roman" w:cs="Times New Roman"/>
                <w:b/>
                <w:bCs/>
                <w:sz w:val="20"/>
                <w:szCs w:val="20"/>
                <w:lang w:eastAsia="ru-RU"/>
              </w:rPr>
              <w:t>889 498,6</w:t>
            </w:r>
          </w:p>
        </w:tc>
        <w:tc>
          <w:tcPr>
            <w:tcW w:w="1276" w:type="dxa"/>
            <w:tcBorders>
              <w:top w:val="nil"/>
              <w:left w:val="nil"/>
              <w:bottom w:val="single" w:sz="4" w:space="0" w:color="auto"/>
              <w:right w:val="single" w:sz="4" w:space="0" w:color="auto"/>
            </w:tcBorders>
            <w:shd w:val="clear" w:color="000000" w:fill="FFFFFF"/>
            <w:noWrap/>
            <w:vAlign w:val="bottom"/>
            <w:hideMark/>
          </w:tcPr>
          <w:p w:rsidR="004A20C1" w:rsidRPr="004A20C1" w:rsidRDefault="004A20C1" w:rsidP="004A20C1">
            <w:pPr>
              <w:spacing w:after="0" w:line="240" w:lineRule="auto"/>
              <w:jc w:val="right"/>
              <w:rPr>
                <w:rFonts w:ascii="Times New Roman" w:eastAsia="Times New Roman" w:hAnsi="Times New Roman" w:cs="Times New Roman"/>
                <w:b/>
                <w:bCs/>
                <w:sz w:val="20"/>
                <w:szCs w:val="20"/>
                <w:lang w:eastAsia="ru-RU"/>
              </w:rPr>
            </w:pPr>
            <w:r w:rsidRPr="004A20C1">
              <w:rPr>
                <w:rFonts w:ascii="Times New Roman" w:eastAsia="Times New Roman" w:hAnsi="Times New Roman" w:cs="Times New Roman"/>
                <w:b/>
                <w:bCs/>
                <w:sz w:val="20"/>
                <w:szCs w:val="20"/>
                <w:lang w:eastAsia="ru-RU"/>
              </w:rPr>
              <w:t>488 097,9</w:t>
            </w:r>
          </w:p>
        </w:tc>
        <w:tc>
          <w:tcPr>
            <w:tcW w:w="1134" w:type="dxa"/>
            <w:tcBorders>
              <w:top w:val="nil"/>
              <w:left w:val="nil"/>
              <w:bottom w:val="single" w:sz="4" w:space="0" w:color="auto"/>
              <w:right w:val="single" w:sz="4" w:space="0" w:color="auto"/>
            </w:tcBorders>
            <w:shd w:val="clear" w:color="000000" w:fill="FFFFFF"/>
            <w:noWrap/>
            <w:vAlign w:val="bottom"/>
            <w:hideMark/>
          </w:tcPr>
          <w:p w:rsidR="004A20C1" w:rsidRPr="004A20C1" w:rsidRDefault="004A20C1" w:rsidP="004A20C1">
            <w:pPr>
              <w:spacing w:after="0" w:line="240" w:lineRule="auto"/>
              <w:jc w:val="right"/>
              <w:rPr>
                <w:rFonts w:ascii="Times New Roman" w:eastAsia="Times New Roman" w:hAnsi="Times New Roman" w:cs="Times New Roman"/>
                <w:b/>
                <w:bCs/>
                <w:sz w:val="20"/>
                <w:szCs w:val="20"/>
                <w:lang w:eastAsia="ru-RU"/>
              </w:rPr>
            </w:pPr>
            <w:r w:rsidRPr="004A20C1">
              <w:rPr>
                <w:rFonts w:ascii="Times New Roman" w:eastAsia="Times New Roman" w:hAnsi="Times New Roman" w:cs="Times New Roman"/>
                <w:b/>
                <w:bCs/>
                <w:sz w:val="20"/>
                <w:szCs w:val="20"/>
                <w:lang w:eastAsia="ru-RU"/>
              </w:rPr>
              <w:t>486 213,0</w:t>
            </w:r>
          </w:p>
        </w:tc>
      </w:tr>
      <w:tr w:rsidR="004A20C1" w:rsidRPr="004A20C1" w:rsidTr="004A20C1">
        <w:trPr>
          <w:trHeight w:val="300"/>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Собрание депутатов  НАО</w:t>
            </w:r>
          </w:p>
        </w:tc>
        <w:tc>
          <w:tcPr>
            <w:tcW w:w="709" w:type="dxa"/>
            <w:tcBorders>
              <w:top w:val="nil"/>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001</w:t>
            </w:r>
          </w:p>
        </w:tc>
        <w:tc>
          <w:tcPr>
            <w:tcW w:w="1320"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1 629,6</w:t>
            </w:r>
          </w:p>
        </w:tc>
        <w:tc>
          <w:tcPr>
            <w:tcW w:w="1231"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1 584,6</w:t>
            </w:r>
          </w:p>
        </w:tc>
        <w:tc>
          <w:tcPr>
            <w:tcW w:w="1276"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1 629,6</w:t>
            </w:r>
          </w:p>
        </w:tc>
        <w:tc>
          <w:tcPr>
            <w:tcW w:w="1134"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1 584,6</w:t>
            </w:r>
          </w:p>
        </w:tc>
      </w:tr>
      <w:tr w:rsidR="004A20C1" w:rsidRPr="004A20C1" w:rsidTr="004A20C1">
        <w:trPr>
          <w:trHeight w:val="510"/>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 xml:space="preserve">Департамент финансов и экономики Ненецкого автономного округа </w:t>
            </w:r>
          </w:p>
        </w:tc>
        <w:tc>
          <w:tcPr>
            <w:tcW w:w="709" w:type="dxa"/>
            <w:tcBorders>
              <w:top w:val="nil"/>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006</w:t>
            </w:r>
          </w:p>
        </w:tc>
        <w:tc>
          <w:tcPr>
            <w:tcW w:w="1320"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16 810,7</w:t>
            </w:r>
          </w:p>
        </w:tc>
        <w:tc>
          <w:tcPr>
            <w:tcW w:w="1231"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23 475,0</w:t>
            </w:r>
          </w:p>
        </w:tc>
        <w:tc>
          <w:tcPr>
            <w:tcW w:w="1276"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25 602,3</w:t>
            </w:r>
          </w:p>
        </w:tc>
        <w:tc>
          <w:tcPr>
            <w:tcW w:w="1134"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23 829,1</w:t>
            </w:r>
          </w:p>
        </w:tc>
      </w:tr>
      <w:tr w:rsidR="004A20C1" w:rsidRPr="004A20C1" w:rsidTr="004A20C1">
        <w:trPr>
          <w:trHeight w:val="510"/>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Департамент образования, культуры и спорта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010</w:t>
            </w:r>
          </w:p>
        </w:tc>
        <w:tc>
          <w:tcPr>
            <w:tcW w:w="1320"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12 787,7</w:t>
            </w:r>
          </w:p>
        </w:tc>
        <w:tc>
          <w:tcPr>
            <w:tcW w:w="1231"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10 068,0</w:t>
            </w:r>
          </w:p>
        </w:tc>
        <w:tc>
          <w:tcPr>
            <w:tcW w:w="1276"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5 130,4</w:t>
            </w:r>
          </w:p>
        </w:tc>
        <w:tc>
          <w:tcPr>
            <w:tcW w:w="1134"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5 225,6</w:t>
            </w:r>
          </w:p>
        </w:tc>
      </w:tr>
      <w:tr w:rsidR="004A20C1" w:rsidRPr="004A20C1" w:rsidTr="004A20C1">
        <w:trPr>
          <w:trHeight w:val="510"/>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Аппарат Администрации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012</w:t>
            </w:r>
          </w:p>
        </w:tc>
        <w:tc>
          <w:tcPr>
            <w:tcW w:w="1320"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24 284,1</w:t>
            </w:r>
          </w:p>
        </w:tc>
        <w:tc>
          <w:tcPr>
            <w:tcW w:w="1231"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25 927,5</w:t>
            </w:r>
          </w:p>
        </w:tc>
        <w:tc>
          <w:tcPr>
            <w:tcW w:w="1276"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22 654,9</w:t>
            </w:r>
          </w:p>
        </w:tc>
        <w:tc>
          <w:tcPr>
            <w:tcW w:w="1134"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21 202,3</w:t>
            </w:r>
          </w:p>
        </w:tc>
      </w:tr>
      <w:tr w:rsidR="004A20C1" w:rsidRPr="004A20C1" w:rsidTr="004A20C1">
        <w:trPr>
          <w:trHeight w:val="765"/>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Департамент природных ресурсов, экологии и агропромышленного комплекса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019</w:t>
            </w:r>
          </w:p>
        </w:tc>
        <w:tc>
          <w:tcPr>
            <w:tcW w:w="1320"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59 354,5</w:t>
            </w:r>
          </w:p>
        </w:tc>
        <w:tc>
          <w:tcPr>
            <w:tcW w:w="1231"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63 368,8</w:t>
            </w:r>
          </w:p>
        </w:tc>
        <w:tc>
          <w:tcPr>
            <w:tcW w:w="1276"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103 029,1</w:t>
            </w:r>
          </w:p>
        </w:tc>
        <w:tc>
          <w:tcPr>
            <w:tcW w:w="1134"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102 815,8</w:t>
            </w:r>
          </w:p>
        </w:tc>
      </w:tr>
      <w:tr w:rsidR="004A20C1" w:rsidRPr="004A20C1" w:rsidTr="004A20C1">
        <w:trPr>
          <w:trHeight w:val="765"/>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Департамент строительства, жилищно-коммунального хозяйства, энергетики и транспорта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020</w:t>
            </w:r>
          </w:p>
        </w:tc>
        <w:tc>
          <w:tcPr>
            <w:tcW w:w="1320"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466 698,2</w:t>
            </w:r>
          </w:p>
        </w:tc>
        <w:tc>
          <w:tcPr>
            <w:tcW w:w="1231"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441 397,2</w:t>
            </w:r>
          </w:p>
        </w:tc>
        <w:tc>
          <w:tcPr>
            <w:tcW w:w="1276"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12 484,5</w:t>
            </w:r>
          </w:p>
        </w:tc>
        <w:tc>
          <w:tcPr>
            <w:tcW w:w="1134"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6 583,9</w:t>
            </w:r>
          </w:p>
        </w:tc>
      </w:tr>
      <w:tr w:rsidR="004A20C1" w:rsidRPr="004A20C1" w:rsidTr="004A20C1">
        <w:trPr>
          <w:trHeight w:val="765"/>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Департамент здравоохранения, труда и социальной защиты населения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027</w:t>
            </w:r>
          </w:p>
        </w:tc>
        <w:tc>
          <w:tcPr>
            <w:tcW w:w="1320"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347 451,6</w:t>
            </w:r>
          </w:p>
        </w:tc>
        <w:tc>
          <w:tcPr>
            <w:tcW w:w="1231"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316 736,2</w:t>
            </w:r>
          </w:p>
        </w:tc>
        <w:tc>
          <w:tcPr>
            <w:tcW w:w="1276"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312 979,5</w:t>
            </w:r>
          </w:p>
        </w:tc>
        <w:tc>
          <w:tcPr>
            <w:tcW w:w="1134"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320 380,7</w:t>
            </w:r>
          </w:p>
        </w:tc>
      </w:tr>
      <w:tr w:rsidR="004A20C1" w:rsidRPr="004A20C1" w:rsidTr="004A20C1">
        <w:trPr>
          <w:trHeight w:val="510"/>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Департамент региональной политики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4A20C1" w:rsidRPr="004A20C1" w:rsidRDefault="004A20C1" w:rsidP="004A20C1">
            <w:pPr>
              <w:spacing w:after="0" w:line="240" w:lineRule="auto"/>
              <w:jc w:val="center"/>
              <w:rPr>
                <w:rFonts w:ascii="Times New Roman" w:eastAsia="Times New Roman" w:hAnsi="Times New Roman" w:cs="Times New Roman"/>
                <w:color w:val="000000"/>
                <w:sz w:val="20"/>
                <w:szCs w:val="20"/>
                <w:lang w:eastAsia="ru-RU"/>
              </w:rPr>
            </w:pPr>
            <w:r w:rsidRPr="004A20C1">
              <w:rPr>
                <w:rFonts w:ascii="Times New Roman" w:eastAsia="Times New Roman" w:hAnsi="Times New Roman" w:cs="Times New Roman"/>
                <w:color w:val="000000"/>
                <w:sz w:val="20"/>
                <w:szCs w:val="20"/>
                <w:lang w:eastAsia="ru-RU"/>
              </w:rPr>
              <w:t>028</w:t>
            </w:r>
          </w:p>
        </w:tc>
        <w:tc>
          <w:tcPr>
            <w:tcW w:w="1320"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1 134,9</w:t>
            </w:r>
          </w:p>
        </w:tc>
        <w:tc>
          <w:tcPr>
            <w:tcW w:w="1231"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6 941,3</w:t>
            </w:r>
          </w:p>
        </w:tc>
        <w:tc>
          <w:tcPr>
            <w:tcW w:w="1276"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4 587,6</w:t>
            </w:r>
          </w:p>
        </w:tc>
        <w:tc>
          <w:tcPr>
            <w:tcW w:w="1134" w:type="dxa"/>
            <w:tcBorders>
              <w:top w:val="nil"/>
              <w:left w:val="nil"/>
              <w:bottom w:val="single" w:sz="4" w:space="0" w:color="auto"/>
              <w:right w:val="single" w:sz="4" w:space="0" w:color="auto"/>
            </w:tcBorders>
            <w:shd w:val="clear" w:color="000000" w:fill="FFFFFF"/>
            <w:noWrap/>
            <w:vAlign w:val="center"/>
            <w:hideMark/>
          </w:tcPr>
          <w:p w:rsidR="004A20C1" w:rsidRPr="004A20C1" w:rsidRDefault="004A20C1" w:rsidP="004A20C1">
            <w:pPr>
              <w:spacing w:after="0" w:line="240" w:lineRule="auto"/>
              <w:jc w:val="right"/>
              <w:rPr>
                <w:rFonts w:ascii="Times New Roman" w:eastAsia="Times New Roman" w:hAnsi="Times New Roman" w:cs="Times New Roman"/>
                <w:sz w:val="16"/>
                <w:szCs w:val="16"/>
                <w:lang w:eastAsia="ru-RU"/>
              </w:rPr>
            </w:pPr>
            <w:r w:rsidRPr="004A20C1">
              <w:rPr>
                <w:rFonts w:ascii="Times New Roman" w:eastAsia="Times New Roman" w:hAnsi="Times New Roman" w:cs="Times New Roman"/>
                <w:sz w:val="16"/>
                <w:szCs w:val="16"/>
                <w:lang w:eastAsia="ru-RU"/>
              </w:rPr>
              <w:t>4 591,0</w:t>
            </w:r>
          </w:p>
        </w:tc>
      </w:tr>
    </w:tbl>
    <w:p w:rsidR="00AB62E7" w:rsidRDefault="00AB62E7" w:rsidP="004A20C1">
      <w:pPr>
        <w:spacing w:after="0" w:line="240" w:lineRule="auto"/>
        <w:jc w:val="both"/>
        <w:rPr>
          <w:rFonts w:ascii="Times New Roman" w:hAnsi="Times New Roman" w:cs="Times New Roman"/>
          <w:sz w:val="24"/>
          <w:szCs w:val="24"/>
        </w:rPr>
      </w:pPr>
    </w:p>
    <w:p w:rsidR="00AD38DB" w:rsidRPr="007A6D34" w:rsidRDefault="00AD38DB" w:rsidP="004A20C1">
      <w:pPr>
        <w:spacing w:after="0" w:line="240" w:lineRule="auto"/>
        <w:jc w:val="both"/>
        <w:rPr>
          <w:rFonts w:ascii="Times New Roman" w:hAnsi="Times New Roman" w:cs="Times New Roman"/>
          <w:sz w:val="24"/>
          <w:szCs w:val="24"/>
        </w:rPr>
      </w:pPr>
    </w:p>
    <w:p w:rsidR="00A26741" w:rsidRPr="0017389E" w:rsidRDefault="00A26741" w:rsidP="00766008">
      <w:pPr>
        <w:spacing w:before="120" w:after="0" w:line="240" w:lineRule="auto"/>
        <w:jc w:val="center"/>
        <w:rPr>
          <w:rFonts w:ascii="Times New Roman" w:eastAsia="Times New Roman" w:hAnsi="Times New Roman" w:cs="Times New Roman"/>
          <w:b/>
          <w:sz w:val="26"/>
          <w:szCs w:val="26"/>
          <w:lang w:eastAsia="ru-RU"/>
        </w:rPr>
      </w:pPr>
      <w:r w:rsidRPr="0017389E">
        <w:rPr>
          <w:rFonts w:ascii="Times New Roman" w:eastAsia="Times New Roman" w:hAnsi="Times New Roman" w:cs="Times New Roman"/>
          <w:b/>
          <w:sz w:val="26"/>
          <w:szCs w:val="26"/>
          <w:lang w:eastAsia="ru-RU"/>
        </w:rPr>
        <w:lastRenderedPageBreak/>
        <w:t>Расходы окружного бюджета</w:t>
      </w:r>
    </w:p>
    <w:p w:rsidR="00A26741" w:rsidRPr="0017389E" w:rsidRDefault="00A26741" w:rsidP="00020598">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766008" w:rsidRDefault="00766008" w:rsidP="0076600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6C51">
        <w:rPr>
          <w:rFonts w:ascii="Times New Roman" w:eastAsia="Times New Roman" w:hAnsi="Times New Roman" w:cs="Times New Roman"/>
          <w:sz w:val="24"/>
          <w:szCs w:val="24"/>
          <w:lang w:eastAsia="ru-RU"/>
        </w:rPr>
        <w:t>Объем расходов в разрезе функциональной структуры (по разделам) расходов окружного бюджета представлен в таблице:</w:t>
      </w:r>
    </w:p>
    <w:p w:rsidR="003A0BCE" w:rsidRPr="003A0BCE" w:rsidRDefault="003A0BCE" w:rsidP="003A0BCE">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(тыс. рублей)</w:t>
      </w:r>
    </w:p>
    <w:tbl>
      <w:tblPr>
        <w:tblW w:w="9513" w:type="dxa"/>
        <w:tblInd w:w="93" w:type="dxa"/>
        <w:tblLook w:val="04A0" w:firstRow="1" w:lastRow="0" w:firstColumn="1" w:lastColumn="0" w:noHBand="0" w:noVBand="1"/>
      </w:tblPr>
      <w:tblGrid>
        <w:gridCol w:w="2567"/>
        <w:gridCol w:w="1276"/>
        <w:gridCol w:w="900"/>
        <w:gridCol w:w="1368"/>
        <w:gridCol w:w="784"/>
        <w:gridCol w:w="1342"/>
        <w:gridCol w:w="1276"/>
      </w:tblGrid>
      <w:tr w:rsidR="00766008" w:rsidRPr="00766008" w:rsidTr="00360B35">
        <w:trPr>
          <w:trHeight w:val="990"/>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6008" w:rsidRPr="00626C51" w:rsidRDefault="00766008" w:rsidP="00766008">
            <w:pPr>
              <w:spacing w:after="0" w:line="240" w:lineRule="auto"/>
              <w:jc w:val="center"/>
              <w:rPr>
                <w:rFonts w:ascii="Times New Roman" w:eastAsia="Times New Roman" w:hAnsi="Times New Roman" w:cs="Times New Roman"/>
                <w:b/>
                <w:bCs/>
                <w:sz w:val="18"/>
                <w:szCs w:val="18"/>
                <w:lang w:eastAsia="ru-RU"/>
              </w:rPr>
            </w:pPr>
            <w:r w:rsidRPr="00626C51">
              <w:rPr>
                <w:rFonts w:ascii="Times New Roman" w:eastAsia="Times New Roman" w:hAnsi="Times New Roman" w:cs="Times New Roman"/>
                <w:b/>
                <w:bCs/>
                <w:sz w:val="18"/>
                <w:szCs w:val="18"/>
                <w:lang w:eastAsia="ru-RU"/>
              </w:rPr>
              <w:t>Раздел</w:t>
            </w:r>
          </w:p>
        </w:tc>
        <w:tc>
          <w:tcPr>
            <w:tcW w:w="1276" w:type="dxa"/>
            <w:tcBorders>
              <w:top w:val="single" w:sz="4" w:space="0" w:color="auto"/>
              <w:left w:val="nil"/>
              <w:bottom w:val="nil"/>
              <w:right w:val="single" w:sz="4" w:space="0" w:color="auto"/>
            </w:tcBorders>
            <w:shd w:val="clear" w:color="auto" w:fill="auto"/>
            <w:vAlign w:val="center"/>
            <w:hideMark/>
          </w:tcPr>
          <w:p w:rsidR="00766008" w:rsidRPr="00626C51" w:rsidRDefault="00766008" w:rsidP="00626C51">
            <w:pPr>
              <w:spacing w:after="0" w:line="240" w:lineRule="auto"/>
              <w:jc w:val="center"/>
              <w:rPr>
                <w:rFonts w:ascii="Times New Roman" w:eastAsia="Times New Roman" w:hAnsi="Times New Roman" w:cs="Times New Roman"/>
                <w:b/>
                <w:bCs/>
                <w:sz w:val="18"/>
                <w:szCs w:val="18"/>
                <w:lang w:eastAsia="ru-RU"/>
              </w:rPr>
            </w:pPr>
            <w:r w:rsidRPr="00626C51">
              <w:rPr>
                <w:rFonts w:ascii="Times New Roman" w:eastAsia="Times New Roman" w:hAnsi="Times New Roman" w:cs="Times New Roman"/>
                <w:b/>
                <w:bCs/>
                <w:sz w:val="18"/>
                <w:szCs w:val="18"/>
                <w:lang w:eastAsia="ru-RU"/>
              </w:rPr>
              <w:t>Уточненный план на 201</w:t>
            </w:r>
            <w:r w:rsidR="00626C51">
              <w:rPr>
                <w:rFonts w:ascii="Times New Roman" w:eastAsia="Times New Roman" w:hAnsi="Times New Roman" w:cs="Times New Roman"/>
                <w:b/>
                <w:bCs/>
                <w:sz w:val="18"/>
                <w:szCs w:val="18"/>
                <w:lang w:eastAsia="ru-RU"/>
              </w:rPr>
              <w:t>8</w:t>
            </w:r>
            <w:r w:rsidRPr="00626C51">
              <w:rPr>
                <w:rFonts w:ascii="Times New Roman" w:eastAsia="Times New Roman" w:hAnsi="Times New Roman" w:cs="Times New Roman"/>
                <w:b/>
                <w:bCs/>
                <w:sz w:val="18"/>
                <w:szCs w:val="18"/>
                <w:lang w:eastAsia="ru-RU"/>
              </w:rPr>
              <w:t xml:space="preserve"> год</w:t>
            </w:r>
          </w:p>
        </w:tc>
        <w:tc>
          <w:tcPr>
            <w:tcW w:w="900" w:type="dxa"/>
            <w:tcBorders>
              <w:top w:val="single" w:sz="4" w:space="0" w:color="auto"/>
              <w:left w:val="nil"/>
              <w:bottom w:val="nil"/>
              <w:right w:val="single" w:sz="4" w:space="0" w:color="auto"/>
            </w:tcBorders>
            <w:shd w:val="clear" w:color="auto" w:fill="auto"/>
            <w:vAlign w:val="center"/>
            <w:hideMark/>
          </w:tcPr>
          <w:p w:rsidR="00766008" w:rsidRPr="00626C51" w:rsidRDefault="00766008" w:rsidP="00766008">
            <w:pPr>
              <w:spacing w:after="0" w:line="240" w:lineRule="auto"/>
              <w:jc w:val="center"/>
              <w:rPr>
                <w:rFonts w:ascii="Times New Roman" w:eastAsia="Times New Roman" w:hAnsi="Times New Roman" w:cs="Times New Roman"/>
                <w:b/>
                <w:bCs/>
                <w:sz w:val="18"/>
                <w:szCs w:val="18"/>
                <w:lang w:eastAsia="ru-RU"/>
              </w:rPr>
            </w:pPr>
            <w:r w:rsidRPr="00626C51">
              <w:rPr>
                <w:rFonts w:ascii="Times New Roman" w:eastAsia="Times New Roman" w:hAnsi="Times New Roman" w:cs="Times New Roman"/>
                <w:b/>
                <w:bCs/>
                <w:sz w:val="18"/>
                <w:szCs w:val="18"/>
                <w:lang w:eastAsia="ru-RU"/>
              </w:rPr>
              <w:t>Доля в общем объеме (%)</w:t>
            </w:r>
          </w:p>
        </w:tc>
        <w:tc>
          <w:tcPr>
            <w:tcW w:w="1368" w:type="dxa"/>
            <w:tcBorders>
              <w:top w:val="single" w:sz="4" w:space="0" w:color="auto"/>
              <w:left w:val="nil"/>
              <w:bottom w:val="nil"/>
              <w:right w:val="single" w:sz="4" w:space="0" w:color="auto"/>
            </w:tcBorders>
            <w:shd w:val="clear" w:color="auto" w:fill="auto"/>
            <w:vAlign w:val="center"/>
            <w:hideMark/>
          </w:tcPr>
          <w:p w:rsidR="00766008" w:rsidRPr="00626C51" w:rsidRDefault="00766008" w:rsidP="00626C51">
            <w:pPr>
              <w:spacing w:after="0" w:line="240" w:lineRule="auto"/>
              <w:jc w:val="center"/>
              <w:rPr>
                <w:rFonts w:ascii="Times New Roman" w:eastAsia="Times New Roman" w:hAnsi="Times New Roman" w:cs="Times New Roman"/>
                <w:b/>
                <w:bCs/>
                <w:sz w:val="18"/>
                <w:szCs w:val="18"/>
                <w:lang w:eastAsia="ru-RU"/>
              </w:rPr>
            </w:pPr>
            <w:r w:rsidRPr="00626C51">
              <w:rPr>
                <w:rFonts w:ascii="Times New Roman" w:eastAsia="Times New Roman" w:hAnsi="Times New Roman" w:cs="Times New Roman"/>
                <w:b/>
                <w:bCs/>
                <w:sz w:val="18"/>
                <w:szCs w:val="18"/>
                <w:lang w:eastAsia="ru-RU"/>
              </w:rPr>
              <w:t>Проект на 201</w:t>
            </w:r>
            <w:r w:rsidR="00626C51">
              <w:rPr>
                <w:rFonts w:ascii="Times New Roman" w:eastAsia="Times New Roman" w:hAnsi="Times New Roman" w:cs="Times New Roman"/>
                <w:b/>
                <w:bCs/>
                <w:sz w:val="18"/>
                <w:szCs w:val="18"/>
                <w:lang w:eastAsia="ru-RU"/>
              </w:rPr>
              <w:t>9</w:t>
            </w:r>
            <w:r w:rsidRPr="00626C51">
              <w:rPr>
                <w:rFonts w:ascii="Times New Roman" w:eastAsia="Times New Roman" w:hAnsi="Times New Roman" w:cs="Times New Roman"/>
                <w:b/>
                <w:bCs/>
                <w:sz w:val="18"/>
                <w:szCs w:val="18"/>
                <w:lang w:eastAsia="ru-RU"/>
              </w:rPr>
              <w:t xml:space="preserve"> год</w:t>
            </w:r>
          </w:p>
        </w:tc>
        <w:tc>
          <w:tcPr>
            <w:tcW w:w="784" w:type="dxa"/>
            <w:tcBorders>
              <w:top w:val="single" w:sz="4" w:space="0" w:color="auto"/>
              <w:left w:val="nil"/>
              <w:bottom w:val="nil"/>
              <w:right w:val="single" w:sz="4" w:space="0" w:color="auto"/>
            </w:tcBorders>
            <w:shd w:val="clear" w:color="auto" w:fill="auto"/>
            <w:vAlign w:val="center"/>
            <w:hideMark/>
          </w:tcPr>
          <w:p w:rsidR="00766008" w:rsidRPr="00626C51" w:rsidRDefault="00766008" w:rsidP="00766008">
            <w:pPr>
              <w:spacing w:after="0" w:line="240" w:lineRule="auto"/>
              <w:jc w:val="center"/>
              <w:rPr>
                <w:rFonts w:ascii="Times New Roman" w:eastAsia="Times New Roman" w:hAnsi="Times New Roman" w:cs="Times New Roman"/>
                <w:b/>
                <w:bCs/>
                <w:sz w:val="18"/>
                <w:szCs w:val="18"/>
                <w:lang w:eastAsia="ru-RU"/>
              </w:rPr>
            </w:pPr>
            <w:r w:rsidRPr="00626C51">
              <w:rPr>
                <w:rFonts w:ascii="Times New Roman" w:eastAsia="Times New Roman" w:hAnsi="Times New Roman" w:cs="Times New Roman"/>
                <w:b/>
                <w:bCs/>
                <w:sz w:val="18"/>
                <w:szCs w:val="18"/>
                <w:lang w:eastAsia="ru-RU"/>
              </w:rPr>
              <w:t>Доля в общем объеме (%)</w:t>
            </w:r>
          </w:p>
        </w:tc>
        <w:tc>
          <w:tcPr>
            <w:tcW w:w="1342" w:type="dxa"/>
            <w:tcBorders>
              <w:top w:val="single" w:sz="4" w:space="0" w:color="auto"/>
              <w:left w:val="nil"/>
              <w:bottom w:val="nil"/>
              <w:right w:val="single" w:sz="4" w:space="0" w:color="auto"/>
            </w:tcBorders>
            <w:shd w:val="clear" w:color="auto" w:fill="auto"/>
            <w:vAlign w:val="center"/>
            <w:hideMark/>
          </w:tcPr>
          <w:p w:rsidR="00766008" w:rsidRPr="00626C51" w:rsidRDefault="00766008" w:rsidP="00626C51">
            <w:pPr>
              <w:spacing w:after="0" w:line="240" w:lineRule="auto"/>
              <w:jc w:val="center"/>
              <w:rPr>
                <w:rFonts w:ascii="Times New Roman" w:eastAsia="Times New Roman" w:hAnsi="Times New Roman" w:cs="Times New Roman"/>
                <w:b/>
                <w:bCs/>
                <w:sz w:val="18"/>
                <w:szCs w:val="18"/>
                <w:lang w:eastAsia="ru-RU"/>
              </w:rPr>
            </w:pPr>
            <w:r w:rsidRPr="00626C51">
              <w:rPr>
                <w:rFonts w:ascii="Times New Roman" w:eastAsia="Times New Roman" w:hAnsi="Times New Roman" w:cs="Times New Roman"/>
                <w:b/>
                <w:bCs/>
                <w:sz w:val="18"/>
                <w:szCs w:val="18"/>
                <w:lang w:eastAsia="ru-RU"/>
              </w:rPr>
              <w:t>Проект на 20</w:t>
            </w:r>
            <w:r w:rsidR="00626C51">
              <w:rPr>
                <w:rFonts w:ascii="Times New Roman" w:eastAsia="Times New Roman" w:hAnsi="Times New Roman" w:cs="Times New Roman"/>
                <w:b/>
                <w:bCs/>
                <w:sz w:val="18"/>
                <w:szCs w:val="18"/>
                <w:lang w:eastAsia="ru-RU"/>
              </w:rPr>
              <w:t>20</w:t>
            </w:r>
            <w:r w:rsidRPr="00626C51">
              <w:rPr>
                <w:rFonts w:ascii="Times New Roman" w:eastAsia="Times New Roman" w:hAnsi="Times New Roman" w:cs="Times New Roman"/>
                <w:b/>
                <w:bCs/>
                <w:sz w:val="18"/>
                <w:szCs w:val="18"/>
                <w:lang w:eastAsia="ru-RU"/>
              </w:rPr>
              <w:t xml:space="preserve"> год</w:t>
            </w:r>
          </w:p>
        </w:tc>
        <w:tc>
          <w:tcPr>
            <w:tcW w:w="1276" w:type="dxa"/>
            <w:tcBorders>
              <w:top w:val="single" w:sz="4" w:space="0" w:color="auto"/>
              <w:left w:val="nil"/>
              <w:bottom w:val="nil"/>
              <w:right w:val="single" w:sz="4" w:space="0" w:color="auto"/>
            </w:tcBorders>
            <w:shd w:val="clear" w:color="auto" w:fill="auto"/>
            <w:vAlign w:val="center"/>
            <w:hideMark/>
          </w:tcPr>
          <w:p w:rsidR="00766008" w:rsidRPr="00626C51" w:rsidRDefault="00766008" w:rsidP="00626C51">
            <w:pPr>
              <w:spacing w:after="0" w:line="240" w:lineRule="auto"/>
              <w:jc w:val="center"/>
              <w:rPr>
                <w:rFonts w:ascii="Times New Roman" w:eastAsia="Times New Roman" w:hAnsi="Times New Roman" w:cs="Times New Roman"/>
                <w:b/>
                <w:bCs/>
                <w:sz w:val="18"/>
                <w:szCs w:val="18"/>
                <w:lang w:eastAsia="ru-RU"/>
              </w:rPr>
            </w:pPr>
            <w:r w:rsidRPr="00626C51">
              <w:rPr>
                <w:rFonts w:ascii="Times New Roman" w:eastAsia="Times New Roman" w:hAnsi="Times New Roman" w:cs="Times New Roman"/>
                <w:b/>
                <w:bCs/>
                <w:sz w:val="18"/>
                <w:szCs w:val="18"/>
                <w:lang w:eastAsia="ru-RU"/>
              </w:rPr>
              <w:t>Проект на 202</w:t>
            </w:r>
            <w:r w:rsidR="00626C51">
              <w:rPr>
                <w:rFonts w:ascii="Times New Roman" w:eastAsia="Times New Roman" w:hAnsi="Times New Roman" w:cs="Times New Roman"/>
                <w:b/>
                <w:bCs/>
                <w:sz w:val="18"/>
                <w:szCs w:val="18"/>
                <w:lang w:eastAsia="ru-RU"/>
              </w:rPr>
              <w:t>1</w:t>
            </w:r>
            <w:r w:rsidRPr="00626C51">
              <w:rPr>
                <w:rFonts w:ascii="Times New Roman" w:eastAsia="Times New Roman" w:hAnsi="Times New Roman" w:cs="Times New Roman"/>
                <w:b/>
                <w:bCs/>
                <w:sz w:val="18"/>
                <w:szCs w:val="18"/>
                <w:lang w:eastAsia="ru-RU"/>
              </w:rPr>
              <w:t xml:space="preserve"> год</w:t>
            </w:r>
          </w:p>
        </w:tc>
      </w:tr>
      <w:tr w:rsidR="00626C51" w:rsidRPr="00766008" w:rsidTr="00360B35">
        <w:trPr>
          <w:trHeight w:val="255"/>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626C51" w:rsidRPr="00626C51" w:rsidRDefault="00626C51"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ВСЕГО</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626C51" w:rsidRPr="00626C51" w:rsidRDefault="00626C51"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19 651 112,4</w:t>
            </w:r>
          </w:p>
        </w:tc>
        <w:tc>
          <w:tcPr>
            <w:tcW w:w="900" w:type="dxa"/>
            <w:tcBorders>
              <w:top w:val="single" w:sz="4" w:space="0" w:color="auto"/>
              <w:left w:val="nil"/>
              <w:bottom w:val="single" w:sz="4" w:space="0" w:color="auto"/>
              <w:right w:val="single" w:sz="4" w:space="0" w:color="auto"/>
            </w:tcBorders>
            <w:shd w:val="clear" w:color="000000" w:fill="FFFFFF"/>
            <w:noWrap/>
            <w:vAlign w:val="center"/>
            <w:hideMark/>
          </w:tcPr>
          <w:p w:rsidR="00626C51" w:rsidRPr="00626C51" w:rsidRDefault="00626C51"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100,0</w:t>
            </w:r>
          </w:p>
        </w:tc>
        <w:tc>
          <w:tcPr>
            <w:tcW w:w="1368" w:type="dxa"/>
            <w:tcBorders>
              <w:top w:val="single" w:sz="4" w:space="0" w:color="auto"/>
              <w:left w:val="nil"/>
              <w:bottom w:val="single" w:sz="4" w:space="0" w:color="auto"/>
              <w:right w:val="single" w:sz="4" w:space="0" w:color="auto"/>
            </w:tcBorders>
            <w:shd w:val="clear" w:color="000000" w:fill="FFFFFF"/>
            <w:noWrap/>
            <w:vAlign w:val="center"/>
            <w:hideMark/>
          </w:tcPr>
          <w:p w:rsidR="00626C51" w:rsidRPr="00626C51" w:rsidRDefault="00626C51"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19 543 543,1</w:t>
            </w:r>
          </w:p>
        </w:tc>
        <w:tc>
          <w:tcPr>
            <w:tcW w:w="784" w:type="dxa"/>
            <w:tcBorders>
              <w:top w:val="single" w:sz="4" w:space="0" w:color="auto"/>
              <w:left w:val="nil"/>
              <w:bottom w:val="single" w:sz="4" w:space="0" w:color="auto"/>
              <w:right w:val="single" w:sz="4" w:space="0" w:color="auto"/>
            </w:tcBorders>
            <w:shd w:val="clear" w:color="000000" w:fill="FFFFFF"/>
            <w:noWrap/>
            <w:vAlign w:val="center"/>
            <w:hideMark/>
          </w:tcPr>
          <w:p w:rsidR="00626C51" w:rsidRPr="00626C51" w:rsidRDefault="00626C51"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100,0</w:t>
            </w:r>
          </w:p>
        </w:tc>
        <w:tc>
          <w:tcPr>
            <w:tcW w:w="1342" w:type="dxa"/>
            <w:tcBorders>
              <w:top w:val="single" w:sz="4" w:space="0" w:color="auto"/>
              <w:left w:val="nil"/>
              <w:bottom w:val="single" w:sz="4" w:space="0" w:color="auto"/>
              <w:right w:val="single" w:sz="4" w:space="0" w:color="auto"/>
            </w:tcBorders>
            <w:shd w:val="clear" w:color="000000" w:fill="FFFFFF"/>
            <w:noWrap/>
            <w:vAlign w:val="center"/>
            <w:hideMark/>
          </w:tcPr>
          <w:p w:rsidR="00626C51" w:rsidRPr="00626C51" w:rsidRDefault="00626C51"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18 665 638,4</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626C51" w:rsidRPr="00626C51" w:rsidRDefault="00626C51"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17 576 000,1</w:t>
            </w:r>
          </w:p>
        </w:tc>
      </w:tr>
      <w:tr w:rsidR="000F7A73" w:rsidRPr="00766008" w:rsidTr="003A0BCE">
        <w:trPr>
          <w:trHeight w:val="45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01.00  ОБЩЕГОСУДАРСТВЕННЫЕ ВОПРОСЫ</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1 199 202,8</w:t>
            </w:r>
          </w:p>
        </w:tc>
        <w:tc>
          <w:tcPr>
            <w:tcW w:w="900"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6,1</w:t>
            </w:r>
          </w:p>
        </w:tc>
        <w:tc>
          <w:tcPr>
            <w:tcW w:w="1368"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1 045 493,7</w:t>
            </w:r>
          </w:p>
        </w:tc>
        <w:tc>
          <w:tcPr>
            <w:tcW w:w="784"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5,3</w:t>
            </w:r>
          </w:p>
        </w:tc>
        <w:tc>
          <w:tcPr>
            <w:tcW w:w="1342"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979 648,4</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937 424,1</w:t>
            </w:r>
          </w:p>
        </w:tc>
      </w:tr>
      <w:tr w:rsidR="000F7A73" w:rsidRPr="00766008" w:rsidTr="003A0BCE">
        <w:trPr>
          <w:trHeight w:val="25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02.00  НАЦИОНАЛЬНАЯ ОБОРОНА</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3 552,7</w:t>
            </w:r>
          </w:p>
        </w:tc>
        <w:tc>
          <w:tcPr>
            <w:tcW w:w="900"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0,0</w:t>
            </w:r>
          </w:p>
        </w:tc>
        <w:tc>
          <w:tcPr>
            <w:tcW w:w="1368"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3 888,9</w:t>
            </w:r>
          </w:p>
        </w:tc>
        <w:tc>
          <w:tcPr>
            <w:tcW w:w="784"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0,0</w:t>
            </w:r>
          </w:p>
        </w:tc>
        <w:tc>
          <w:tcPr>
            <w:tcW w:w="1342"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3 888,9</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3 888,9</w:t>
            </w:r>
          </w:p>
        </w:tc>
      </w:tr>
      <w:tr w:rsidR="000F7A73" w:rsidRPr="00766008" w:rsidTr="003A0BCE">
        <w:trPr>
          <w:trHeight w:val="67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03.00  НАЦИОНАЛЬНАЯ БЕЗОПАСНОСТЬ И ПРАВООХРАНИТЕЛЬНАЯ ДЕЯТЕЛЬНОСТЬ</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268 439,9</w:t>
            </w:r>
          </w:p>
        </w:tc>
        <w:tc>
          <w:tcPr>
            <w:tcW w:w="900"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1,4</w:t>
            </w:r>
          </w:p>
        </w:tc>
        <w:tc>
          <w:tcPr>
            <w:tcW w:w="1368"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246 424,5</w:t>
            </w:r>
          </w:p>
        </w:tc>
        <w:tc>
          <w:tcPr>
            <w:tcW w:w="784"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1,3</w:t>
            </w:r>
          </w:p>
        </w:tc>
        <w:tc>
          <w:tcPr>
            <w:tcW w:w="1342"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239 713,6</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226 938,6</w:t>
            </w:r>
          </w:p>
        </w:tc>
      </w:tr>
      <w:tr w:rsidR="000F7A73" w:rsidRPr="00766008" w:rsidTr="003A0BCE">
        <w:trPr>
          <w:trHeight w:val="25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04.00  НАЦИОНАЛЬНАЯ ЭКОНОМИКА</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4 176 270,3</w:t>
            </w:r>
          </w:p>
        </w:tc>
        <w:tc>
          <w:tcPr>
            <w:tcW w:w="900"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21,3</w:t>
            </w:r>
          </w:p>
        </w:tc>
        <w:tc>
          <w:tcPr>
            <w:tcW w:w="1368"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3 927 697,2</w:t>
            </w:r>
          </w:p>
        </w:tc>
        <w:tc>
          <w:tcPr>
            <w:tcW w:w="784"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20,1</w:t>
            </w:r>
          </w:p>
        </w:tc>
        <w:tc>
          <w:tcPr>
            <w:tcW w:w="1342"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3 558 447,1</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2 991 265,0</w:t>
            </w:r>
          </w:p>
        </w:tc>
      </w:tr>
      <w:tr w:rsidR="000F7A73" w:rsidRPr="00766008" w:rsidTr="003A0BCE">
        <w:trPr>
          <w:trHeight w:val="450"/>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05.00  ЖИЛИЩНО-КОММУНАЛЬНОЕ ХОЗЯЙСТВО</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2 280 881,7</w:t>
            </w:r>
          </w:p>
        </w:tc>
        <w:tc>
          <w:tcPr>
            <w:tcW w:w="900" w:type="dxa"/>
            <w:tcBorders>
              <w:top w:val="single" w:sz="4" w:space="0" w:color="auto"/>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11,6</w:t>
            </w:r>
          </w:p>
        </w:tc>
        <w:tc>
          <w:tcPr>
            <w:tcW w:w="1368" w:type="dxa"/>
            <w:tcBorders>
              <w:top w:val="single" w:sz="4" w:space="0" w:color="auto"/>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2 319 179,5</w:t>
            </w:r>
          </w:p>
        </w:tc>
        <w:tc>
          <w:tcPr>
            <w:tcW w:w="784" w:type="dxa"/>
            <w:tcBorders>
              <w:top w:val="single" w:sz="4" w:space="0" w:color="auto"/>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11,9</w:t>
            </w:r>
          </w:p>
        </w:tc>
        <w:tc>
          <w:tcPr>
            <w:tcW w:w="1342" w:type="dxa"/>
            <w:tcBorders>
              <w:top w:val="single" w:sz="4" w:space="0" w:color="auto"/>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1 805 427,0</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1 390 935,6</w:t>
            </w:r>
          </w:p>
        </w:tc>
      </w:tr>
      <w:tr w:rsidR="000F7A73" w:rsidRPr="00766008" w:rsidTr="003A0BCE">
        <w:trPr>
          <w:trHeight w:val="25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06.00  ОХРАНА ОКРУЖАЮЩЕЙ СРЕДЫ</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104 032,5</w:t>
            </w:r>
          </w:p>
        </w:tc>
        <w:tc>
          <w:tcPr>
            <w:tcW w:w="900"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0,5</w:t>
            </w:r>
          </w:p>
        </w:tc>
        <w:tc>
          <w:tcPr>
            <w:tcW w:w="1368"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79 732,5</w:t>
            </w:r>
          </w:p>
        </w:tc>
        <w:tc>
          <w:tcPr>
            <w:tcW w:w="784"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0,4</w:t>
            </w:r>
          </w:p>
        </w:tc>
        <w:tc>
          <w:tcPr>
            <w:tcW w:w="1342"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117 922,2</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117 551,2</w:t>
            </w:r>
          </w:p>
        </w:tc>
      </w:tr>
      <w:tr w:rsidR="000F7A73" w:rsidRPr="00766008" w:rsidTr="003A0BCE">
        <w:trPr>
          <w:trHeight w:val="25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07.00   ОБРАЗОВАНИЕ</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5 166 979,7</w:t>
            </w:r>
          </w:p>
        </w:tc>
        <w:tc>
          <w:tcPr>
            <w:tcW w:w="900"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26,3</w:t>
            </w:r>
          </w:p>
        </w:tc>
        <w:tc>
          <w:tcPr>
            <w:tcW w:w="1368"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5 513 297,9</w:t>
            </w:r>
          </w:p>
        </w:tc>
        <w:tc>
          <w:tcPr>
            <w:tcW w:w="784"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28,2</w:t>
            </w:r>
          </w:p>
        </w:tc>
        <w:tc>
          <w:tcPr>
            <w:tcW w:w="1342"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5 192 225,2</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4 871 198,6</w:t>
            </w:r>
          </w:p>
        </w:tc>
      </w:tr>
      <w:tr w:rsidR="000F7A73" w:rsidRPr="00766008" w:rsidTr="003A0BCE">
        <w:trPr>
          <w:trHeight w:val="25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08.00  КУЛЬТУРА, КИНЕМАТОГРАФИЯ</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774 208,9</w:t>
            </w:r>
          </w:p>
        </w:tc>
        <w:tc>
          <w:tcPr>
            <w:tcW w:w="900"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3,9</w:t>
            </w:r>
          </w:p>
        </w:tc>
        <w:tc>
          <w:tcPr>
            <w:tcW w:w="1368"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770 614,4</w:t>
            </w:r>
          </w:p>
        </w:tc>
        <w:tc>
          <w:tcPr>
            <w:tcW w:w="784"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3,9</w:t>
            </w:r>
          </w:p>
        </w:tc>
        <w:tc>
          <w:tcPr>
            <w:tcW w:w="1342"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782 294,0</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770 532,8</w:t>
            </w:r>
          </w:p>
        </w:tc>
      </w:tr>
      <w:tr w:rsidR="000F7A73" w:rsidRPr="00766008" w:rsidTr="003A0BCE">
        <w:trPr>
          <w:trHeight w:val="25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09.00 ЗДРАВООХРАНЕНИЕ</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1 598 276,6</w:t>
            </w:r>
          </w:p>
        </w:tc>
        <w:tc>
          <w:tcPr>
            <w:tcW w:w="900"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8,1</w:t>
            </w:r>
          </w:p>
        </w:tc>
        <w:tc>
          <w:tcPr>
            <w:tcW w:w="1368"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1 524 920,9</w:t>
            </w:r>
          </w:p>
        </w:tc>
        <w:tc>
          <w:tcPr>
            <w:tcW w:w="784"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7,8</w:t>
            </w:r>
          </w:p>
        </w:tc>
        <w:tc>
          <w:tcPr>
            <w:tcW w:w="1342"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1 446 773,7</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1 445 701,1</w:t>
            </w:r>
          </w:p>
        </w:tc>
      </w:tr>
      <w:tr w:rsidR="000F7A73" w:rsidRPr="00766008" w:rsidTr="003A0BCE">
        <w:trPr>
          <w:trHeight w:val="25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10.00 СОЦИАЛЬНАЯ ПОЛИТИКА</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3 179 493,3</w:t>
            </w:r>
          </w:p>
        </w:tc>
        <w:tc>
          <w:tcPr>
            <w:tcW w:w="900"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16,2</w:t>
            </w:r>
          </w:p>
        </w:tc>
        <w:tc>
          <w:tcPr>
            <w:tcW w:w="1368"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3 189 089,3</w:t>
            </w:r>
          </w:p>
        </w:tc>
        <w:tc>
          <w:tcPr>
            <w:tcW w:w="784"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16,3</w:t>
            </w:r>
          </w:p>
        </w:tc>
        <w:tc>
          <w:tcPr>
            <w:tcW w:w="1342"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3 153 321,5</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3 151 244,0</w:t>
            </w:r>
          </w:p>
        </w:tc>
      </w:tr>
      <w:tr w:rsidR="000F7A73" w:rsidRPr="00766008" w:rsidTr="003A0BCE">
        <w:trPr>
          <w:trHeight w:val="25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11.00 ФИЗИЧЕСКАЯ КУЛЬТУРА И СПОРТ</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178 127,0</w:t>
            </w:r>
          </w:p>
        </w:tc>
        <w:tc>
          <w:tcPr>
            <w:tcW w:w="900"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0,9</w:t>
            </w:r>
          </w:p>
        </w:tc>
        <w:tc>
          <w:tcPr>
            <w:tcW w:w="1368"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170 102,7</w:t>
            </w:r>
          </w:p>
        </w:tc>
        <w:tc>
          <w:tcPr>
            <w:tcW w:w="784"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0,9</w:t>
            </w:r>
          </w:p>
        </w:tc>
        <w:tc>
          <w:tcPr>
            <w:tcW w:w="1342"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166 713,8</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166 367,8</w:t>
            </w:r>
          </w:p>
        </w:tc>
      </w:tr>
      <w:tr w:rsidR="000F7A73" w:rsidRPr="00766008" w:rsidTr="003A0BCE">
        <w:trPr>
          <w:trHeight w:val="450"/>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12.00 СРЕДСТВА МАССОВОЙ ИНФОРМАЦИИ</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157 936,1</w:t>
            </w:r>
          </w:p>
        </w:tc>
        <w:tc>
          <w:tcPr>
            <w:tcW w:w="900" w:type="dxa"/>
            <w:tcBorders>
              <w:top w:val="single" w:sz="4" w:space="0" w:color="auto"/>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0,8</w:t>
            </w:r>
          </w:p>
        </w:tc>
        <w:tc>
          <w:tcPr>
            <w:tcW w:w="1368" w:type="dxa"/>
            <w:tcBorders>
              <w:top w:val="single" w:sz="4" w:space="0" w:color="auto"/>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148 488,1</w:t>
            </w:r>
          </w:p>
        </w:tc>
        <w:tc>
          <w:tcPr>
            <w:tcW w:w="784" w:type="dxa"/>
            <w:tcBorders>
              <w:top w:val="single" w:sz="4" w:space="0" w:color="auto"/>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0,8</w:t>
            </w:r>
          </w:p>
        </w:tc>
        <w:tc>
          <w:tcPr>
            <w:tcW w:w="1342" w:type="dxa"/>
            <w:tcBorders>
              <w:top w:val="single" w:sz="4" w:space="0" w:color="auto"/>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148 488,1</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148 488,1</w:t>
            </w:r>
          </w:p>
        </w:tc>
      </w:tr>
      <w:tr w:rsidR="000F7A73" w:rsidRPr="00766008" w:rsidTr="003A0BCE">
        <w:trPr>
          <w:trHeight w:val="67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13.00 ОБСЛУЖИВАНИЕ ГОСУДАРСТВЕННОГО И МУНИЦИПАЛЬНОГО ДОЛГА</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388 052,5</w:t>
            </w:r>
          </w:p>
        </w:tc>
        <w:tc>
          <w:tcPr>
            <w:tcW w:w="900"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2,0</w:t>
            </w:r>
          </w:p>
        </w:tc>
        <w:tc>
          <w:tcPr>
            <w:tcW w:w="1368"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428 775,8</w:t>
            </w:r>
          </w:p>
        </w:tc>
        <w:tc>
          <w:tcPr>
            <w:tcW w:w="784"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2,2</w:t>
            </w:r>
          </w:p>
        </w:tc>
        <w:tc>
          <w:tcPr>
            <w:tcW w:w="1342"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449 139,3</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354 019,9</w:t>
            </w:r>
          </w:p>
        </w:tc>
      </w:tr>
      <w:tr w:rsidR="000F7A73" w:rsidRPr="00766008" w:rsidTr="003A0BCE">
        <w:trPr>
          <w:trHeight w:val="9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14.00 МЕЖБЮДЖЕТНЫЕ ТРАНСФЕРТЫ ОБЩЕГО ХАРАКТЕРА БЮДЖЕТАМ БЮДЖЕТНОЙ СИСТЕМЫ РОССИЙСКОЙ ФЕДЕРАЦИИ</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175 658,4</w:t>
            </w:r>
          </w:p>
        </w:tc>
        <w:tc>
          <w:tcPr>
            <w:tcW w:w="900"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0,9</w:t>
            </w:r>
          </w:p>
        </w:tc>
        <w:tc>
          <w:tcPr>
            <w:tcW w:w="1368"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175 837,7</w:t>
            </w:r>
          </w:p>
        </w:tc>
        <w:tc>
          <w:tcPr>
            <w:tcW w:w="784"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0,9</w:t>
            </w:r>
          </w:p>
        </w:tc>
        <w:tc>
          <w:tcPr>
            <w:tcW w:w="1342"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166 635,6</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140 444,4</w:t>
            </w:r>
          </w:p>
        </w:tc>
      </w:tr>
      <w:tr w:rsidR="000F7A73" w:rsidRPr="00766008" w:rsidTr="003A0BCE">
        <w:trPr>
          <w:trHeight w:val="45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0F7A73" w:rsidRPr="00626C51" w:rsidRDefault="000F7A73" w:rsidP="00626C51">
            <w:pPr>
              <w:spacing w:after="0" w:line="240" w:lineRule="auto"/>
              <w:rPr>
                <w:rFonts w:ascii="Times New Roman" w:eastAsia="Times New Roman" w:hAnsi="Times New Roman" w:cs="Times New Roman"/>
                <w:sz w:val="18"/>
                <w:szCs w:val="18"/>
                <w:lang w:eastAsia="ru-RU"/>
              </w:rPr>
            </w:pPr>
            <w:r w:rsidRPr="00626C51">
              <w:rPr>
                <w:rFonts w:ascii="Times New Roman" w:eastAsia="Times New Roman" w:hAnsi="Times New Roman" w:cs="Times New Roman"/>
                <w:sz w:val="18"/>
                <w:szCs w:val="18"/>
                <w:lang w:eastAsia="ru-RU"/>
              </w:rPr>
              <w:t>99.00 УСЛОВНО УТВЕРЖДЁННЫЕ РАСХОДЫ</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0,0</w:t>
            </w:r>
          </w:p>
        </w:tc>
        <w:tc>
          <w:tcPr>
            <w:tcW w:w="900" w:type="dxa"/>
            <w:tcBorders>
              <w:top w:val="nil"/>
              <w:left w:val="nil"/>
              <w:bottom w:val="single" w:sz="4" w:space="0" w:color="auto"/>
              <w:right w:val="single" w:sz="4" w:space="0" w:color="auto"/>
            </w:tcBorders>
            <w:shd w:val="clear" w:color="000000" w:fill="FFFFFF"/>
            <w:noWrap/>
            <w:vAlign w:val="center"/>
            <w:hideMark/>
          </w:tcPr>
          <w:p w:rsidR="000F7A73" w:rsidRPr="00626C51" w:rsidRDefault="000F7A73" w:rsidP="00626C51">
            <w:pPr>
              <w:spacing w:after="0" w:line="240" w:lineRule="auto"/>
              <w:jc w:val="right"/>
              <w:rPr>
                <w:rFonts w:ascii="Times New Roman" w:eastAsia="Times New Roman" w:hAnsi="Times New Roman" w:cs="Times New Roman"/>
                <w:sz w:val="20"/>
                <w:szCs w:val="20"/>
                <w:lang w:eastAsia="ru-RU"/>
              </w:rPr>
            </w:pPr>
            <w:r w:rsidRPr="00626C51">
              <w:rPr>
                <w:rFonts w:ascii="Times New Roman" w:eastAsia="Times New Roman" w:hAnsi="Times New Roman" w:cs="Times New Roman"/>
                <w:sz w:val="20"/>
                <w:szCs w:val="20"/>
                <w:lang w:eastAsia="ru-RU"/>
              </w:rPr>
              <w:t>0,0</w:t>
            </w:r>
          </w:p>
        </w:tc>
        <w:tc>
          <w:tcPr>
            <w:tcW w:w="1368"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0,0</w:t>
            </w:r>
          </w:p>
        </w:tc>
        <w:tc>
          <w:tcPr>
            <w:tcW w:w="784"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0,0</w:t>
            </w:r>
          </w:p>
        </w:tc>
        <w:tc>
          <w:tcPr>
            <w:tcW w:w="1342"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455 000,0</w:t>
            </w:r>
          </w:p>
        </w:tc>
        <w:tc>
          <w:tcPr>
            <w:tcW w:w="1276" w:type="dxa"/>
            <w:tcBorders>
              <w:top w:val="nil"/>
              <w:left w:val="nil"/>
              <w:bottom w:val="single" w:sz="4" w:space="0" w:color="auto"/>
              <w:right w:val="single" w:sz="4" w:space="0" w:color="auto"/>
            </w:tcBorders>
            <w:shd w:val="clear" w:color="000000" w:fill="FFFFFF"/>
            <w:noWrap/>
            <w:vAlign w:val="center"/>
            <w:hideMark/>
          </w:tcPr>
          <w:p w:rsidR="000F7A73" w:rsidRPr="003A0BCE" w:rsidRDefault="000F7A73" w:rsidP="003A0BCE">
            <w:pPr>
              <w:spacing w:after="0" w:line="240" w:lineRule="auto"/>
              <w:jc w:val="right"/>
              <w:rPr>
                <w:rFonts w:ascii="Times New Roman" w:eastAsia="Times New Roman" w:hAnsi="Times New Roman" w:cs="Times New Roman"/>
                <w:sz w:val="20"/>
                <w:szCs w:val="20"/>
                <w:lang w:eastAsia="ru-RU"/>
              </w:rPr>
            </w:pPr>
            <w:r w:rsidRPr="003A0BCE">
              <w:rPr>
                <w:rFonts w:ascii="Times New Roman" w:eastAsia="Times New Roman" w:hAnsi="Times New Roman" w:cs="Times New Roman"/>
                <w:sz w:val="20"/>
                <w:szCs w:val="20"/>
                <w:lang w:eastAsia="ru-RU"/>
              </w:rPr>
              <w:t>860 000,0</w:t>
            </w:r>
          </w:p>
        </w:tc>
      </w:tr>
    </w:tbl>
    <w:p w:rsidR="00766008" w:rsidRPr="00766008" w:rsidRDefault="00766008" w:rsidP="00766008">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lang w:eastAsia="ru-RU"/>
        </w:rPr>
      </w:pPr>
    </w:p>
    <w:p w:rsidR="00766008" w:rsidRPr="00360B35" w:rsidRDefault="00766008" w:rsidP="00360B35">
      <w:pPr>
        <w:spacing w:after="0" w:line="240" w:lineRule="auto"/>
        <w:ind w:firstLine="709"/>
        <w:jc w:val="both"/>
        <w:rPr>
          <w:rFonts w:ascii="Times New Roman" w:eastAsia="Times New Roman" w:hAnsi="Times New Roman" w:cs="Times New Roman"/>
          <w:sz w:val="24"/>
          <w:szCs w:val="24"/>
          <w:lang w:eastAsia="ru-RU"/>
        </w:rPr>
      </w:pPr>
      <w:r w:rsidRPr="00360B35">
        <w:rPr>
          <w:rFonts w:ascii="Times New Roman" w:eastAsia="Times New Roman" w:hAnsi="Times New Roman" w:cs="Times New Roman"/>
          <w:sz w:val="24"/>
          <w:szCs w:val="24"/>
          <w:lang w:eastAsia="ru-RU"/>
        </w:rPr>
        <w:t>Наибольший удельный вес в структуре расходов окружного бюджета в 201</w:t>
      </w:r>
      <w:r w:rsidR="00626C51" w:rsidRPr="00360B35">
        <w:rPr>
          <w:rFonts w:ascii="Times New Roman" w:eastAsia="Times New Roman" w:hAnsi="Times New Roman" w:cs="Times New Roman"/>
          <w:sz w:val="24"/>
          <w:szCs w:val="24"/>
          <w:lang w:eastAsia="ru-RU"/>
        </w:rPr>
        <w:t>8</w:t>
      </w:r>
      <w:r w:rsidRPr="00360B35">
        <w:rPr>
          <w:rFonts w:ascii="Times New Roman" w:eastAsia="Times New Roman" w:hAnsi="Times New Roman" w:cs="Times New Roman"/>
          <w:sz w:val="24"/>
          <w:szCs w:val="24"/>
          <w:lang w:eastAsia="ru-RU"/>
        </w:rPr>
        <w:t xml:space="preserve"> году составляют расходы по разделам:  «Образование» - 26,</w:t>
      </w:r>
      <w:r w:rsidR="00626C51" w:rsidRPr="00360B35">
        <w:rPr>
          <w:rFonts w:ascii="Times New Roman" w:eastAsia="Times New Roman" w:hAnsi="Times New Roman" w:cs="Times New Roman"/>
          <w:sz w:val="24"/>
          <w:szCs w:val="24"/>
          <w:lang w:eastAsia="ru-RU"/>
        </w:rPr>
        <w:t>3</w:t>
      </w:r>
      <w:r w:rsidRPr="00360B35">
        <w:rPr>
          <w:rFonts w:ascii="Times New Roman" w:eastAsia="Times New Roman" w:hAnsi="Times New Roman" w:cs="Times New Roman"/>
          <w:sz w:val="24"/>
          <w:szCs w:val="24"/>
          <w:lang w:eastAsia="ru-RU"/>
        </w:rPr>
        <w:t xml:space="preserve">,%, </w:t>
      </w:r>
      <w:r w:rsidR="00626C51" w:rsidRPr="00360B35">
        <w:rPr>
          <w:rFonts w:ascii="Times New Roman" w:eastAsia="Times New Roman" w:hAnsi="Times New Roman" w:cs="Times New Roman"/>
          <w:sz w:val="24"/>
          <w:szCs w:val="24"/>
          <w:lang w:eastAsia="ru-RU"/>
        </w:rPr>
        <w:t xml:space="preserve">«Национальная экономика» - 21,3%, </w:t>
      </w:r>
      <w:r w:rsidRPr="00360B35">
        <w:rPr>
          <w:rFonts w:ascii="Times New Roman" w:eastAsia="Times New Roman" w:hAnsi="Times New Roman" w:cs="Times New Roman"/>
          <w:sz w:val="24"/>
          <w:szCs w:val="24"/>
          <w:lang w:eastAsia="ru-RU"/>
        </w:rPr>
        <w:t>«Социальная политика» - 16,</w:t>
      </w:r>
      <w:r w:rsidR="00626C51" w:rsidRPr="00360B35">
        <w:rPr>
          <w:rFonts w:ascii="Times New Roman" w:eastAsia="Times New Roman" w:hAnsi="Times New Roman" w:cs="Times New Roman"/>
          <w:sz w:val="24"/>
          <w:szCs w:val="24"/>
          <w:lang w:eastAsia="ru-RU"/>
        </w:rPr>
        <w:t>2</w:t>
      </w:r>
      <w:r w:rsidRPr="00360B35">
        <w:rPr>
          <w:rFonts w:ascii="Times New Roman" w:eastAsia="Times New Roman" w:hAnsi="Times New Roman" w:cs="Times New Roman"/>
          <w:sz w:val="24"/>
          <w:szCs w:val="24"/>
          <w:lang w:eastAsia="ru-RU"/>
        </w:rPr>
        <w:t xml:space="preserve">%,  «Жилищно-коммунальное хозяйство» – </w:t>
      </w:r>
      <w:r w:rsidR="00626C51" w:rsidRPr="00360B35">
        <w:rPr>
          <w:rFonts w:ascii="Times New Roman" w:eastAsia="Times New Roman" w:hAnsi="Times New Roman" w:cs="Times New Roman"/>
          <w:sz w:val="24"/>
          <w:szCs w:val="24"/>
          <w:lang w:eastAsia="ru-RU"/>
        </w:rPr>
        <w:t>11</w:t>
      </w:r>
      <w:r w:rsidRPr="00360B35">
        <w:rPr>
          <w:rFonts w:ascii="Times New Roman" w:eastAsia="Times New Roman" w:hAnsi="Times New Roman" w:cs="Times New Roman"/>
          <w:sz w:val="24"/>
          <w:szCs w:val="24"/>
          <w:lang w:eastAsia="ru-RU"/>
        </w:rPr>
        <w:t>,</w:t>
      </w:r>
      <w:r w:rsidR="00626C51" w:rsidRPr="00360B35">
        <w:rPr>
          <w:rFonts w:ascii="Times New Roman" w:eastAsia="Times New Roman" w:hAnsi="Times New Roman" w:cs="Times New Roman"/>
          <w:sz w:val="24"/>
          <w:szCs w:val="24"/>
          <w:lang w:eastAsia="ru-RU"/>
        </w:rPr>
        <w:t>6</w:t>
      </w:r>
      <w:r w:rsidRPr="00360B35">
        <w:rPr>
          <w:rFonts w:ascii="Times New Roman" w:eastAsia="Times New Roman" w:hAnsi="Times New Roman" w:cs="Times New Roman"/>
          <w:sz w:val="24"/>
          <w:szCs w:val="24"/>
          <w:lang w:eastAsia="ru-RU"/>
        </w:rPr>
        <w:t xml:space="preserve">%. «Здравоохранение» – </w:t>
      </w:r>
      <w:r w:rsidR="00626C51" w:rsidRPr="00360B35">
        <w:rPr>
          <w:rFonts w:ascii="Times New Roman" w:eastAsia="Times New Roman" w:hAnsi="Times New Roman" w:cs="Times New Roman"/>
          <w:sz w:val="24"/>
          <w:szCs w:val="24"/>
          <w:lang w:eastAsia="ru-RU"/>
        </w:rPr>
        <w:t>8</w:t>
      </w:r>
      <w:r w:rsidRPr="00360B35">
        <w:rPr>
          <w:rFonts w:ascii="Times New Roman" w:eastAsia="Times New Roman" w:hAnsi="Times New Roman" w:cs="Times New Roman"/>
          <w:sz w:val="24"/>
          <w:szCs w:val="24"/>
          <w:lang w:eastAsia="ru-RU"/>
        </w:rPr>
        <w:t>,</w:t>
      </w:r>
      <w:r w:rsidR="00626C51" w:rsidRPr="00360B35">
        <w:rPr>
          <w:rFonts w:ascii="Times New Roman" w:eastAsia="Times New Roman" w:hAnsi="Times New Roman" w:cs="Times New Roman"/>
          <w:sz w:val="24"/>
          <w:szCs w:val="24"/>
          <w:lang w:eastAsia="ru-RU"/>
        </w:rPr>
        <w:t>1</w:t>
      </w:r>
      <w:r w:rsidRPr="00360B35">
        <w:rPr>
          <w:rFonts w:ascii="Times New Roman" w:eastAsia="Times New Roman" w:hAnsi="Times New Roman" w:cs="Times New Roman"/>
          <w:sz w:val="24"/>
          <w:szCs w:val="24"/>
          <w:lang w:eastAsia="ru-RU"/>
        </w:rPr>
        <w:t xml:space="preserve">%. </w:t>
      </w:r>
    </w:p>
    <w:p w:rsidR="00766008" w:rsidRPr="00360B35" w:rsidRDefault="00766008" w:rsidP="00360B35">
      <w:pPr>
        <w:spacing w:after="0" w:line="240" w:lineRule="auto"/>
        <w:ind w:firstLine="709"/>
        <w:jc w:val="both"/>
        <w:rPr>
          <w:rFonts w:ascii="Times New Roman" w:eastAsia="Times New Roman" w:hAnsi="Times New Roman" w:cs="Times New Roman"/>
          <w:sz w:val="24"/>
          <w:szCs w:val="24"/>
          <w:lang w:eastAsia="ru-RU"/>
        </w:rPr>
      </w:pPr>
      <w:r w:rsidRPr="00360B35">
        <w:rPr>
          <w:rFonts w:ascii="Times New Roman" w:eastAsia="Times New Roman" w:hAnsi="Times New Roman" w:cs="Times New Roman"/>
          <w:sz w:val="24"/>
          <w:szCs w:val="24"/>
          <w:lang w:eastAsia="ru-RU"/>
        </w:rPr>
        <w:t>На 201</w:t>
      </w:r>
      <w:r w:rsidR="00626C51" w:rsidRPr="00360B35">
        <w:rPr>
          <w:rFonts w:ascii="Times New Roman" w:eastAsia="Times New Roman" w:hAnsi="Times New Roman" w:cs="Times New Roman"/>
          <w:sz w:val="24"/>
          <w:szCs w:val="24"/>
          <w:lang w:eastAsia="ru-RU"/>
        </w:rPr>
        <w:t>9</w:t>
      </w:r>
      <w:r w:rsidRPr="00360B35">
        <w:rPr>
          <w:rFonts w:ascii="Times New Roman" w:eastAsia="Times New Roman" w:hAnsi="Times New Roman" w:cs="Times New Roman"/>
          <w:sz w:val="24"/>
          <w:szCs w:val="24"/>
          <w:lang w:eastAsia="ru-RU"/>
        </w:rPr>
        <w:t xml:space="preserve"> год произошло перераспределение структуры расходов по сравнению с 201</w:t>
      </w:r>
      <w:r w:rsidR="00626C51" w:rsidRPr="00360B35">
        <w:rPr>
          <w:rFonts w:ascii="Times New Roman" w:eastAsia="Times New Roman" w:hAnsi="Times New Roman" w:cs="Times New Roman"/>
          <w:sz w:val="24"/>
          <w:szCs w:val="24"/>
          <w:lang w:eastAsia="ru-RU"/>
        </w:rPr>
        <w:t>8</w:t>
      </w:r>
      <w:r w:rsidRPr="00360B35">
        <w:rPr>
          <w:rFonts w:ascii="Times New Roman" w:eastAsia="Times New Roman" w:hAnsi="Times New Roman" w:cs="Times New Roman"/>
          <w:sz w:val="24"/>
          <w:szCs w:val="24"/>
          <w:lang w:eastAsia="ru-RU"/>
        </w:rPr>
        <w:t xml:space="preserve"> годом в сторону увеличения доли расходов на образование и социальную политику. Доходов в таком объеме недостаточно для исполнения всех бюджетных обязательств округа и приходится направлять бюджетные ассигнования на исполнение первоочередных текущих расходов. </w:t>
      </w:r>
    </w:p>
    <w:p w:rsidR="00766008" w:rsidRPr="00360B35" w:rsidRDefault="00766008" w:rsidP="00360B35">
      <w:pPr>
        <w:spacing w:after="0" w:line="240" w:lineRule="auto"/>
        <w:ind w:firstLine="709"/>
        <w:jc w:val="both"/>
        <w:rPr>
          <w:rFonts w:ascii="Times New Roman" w:eastAsia="Times New Roman" w:hAnsi="Times New Roman" w:cs="Times New Roman"/>
          <w:sz w:val="24"/>
          <w:szCs w:val="24"/>
          <w:lang w:eastAsia="ru-RU"/>
        </w:rPr>
      </w:pPr>
      <w:r w:rsidRPr="00360B35">
        <w:rPr>
          <w:rFonts w:ascii="Times New Roman" w:eastAsia="Times New Roman" w:hAnsi="Times New Roman" w:cs="Times New Roman"/>
          <w:sz w:val="24"/>
          <w:szCs w:val="24"/>
          <w:lang w:eastAsia="ru-RU"/>
        </w:rPr>
        <w:t>В разделе «Образование» основная доля бюджетных ассигнований приходится на финансирование общего образования и на дошкольное образование.</w:t>
      </w:r>
    </w:p>
    <w:p w:rsidR="00766008" w:rsidRPr="00360B35" w:rsidRDefault="00766008" w:rsidP="00766008">
      <w:pPr>
        <w:spacing w:after="0" w:line="240" w:lineRule="auto"/>
        <w:ind w:firstLine="709"/>
        <w:jc w:val="both"/>
        <w:rPr>
          <w:rFonts w:ascii="Times New Roman" w:eastAsia="Times New Roman" w:hAnsi="Times New Roman" w:cs="Times New Roman"/>
          <w:color w:val="FF0000"/>
          <w:sz w:val="24"/>
          <w:szCs w:val="24"/>
          <w:lang w:eastAsia="ru-RU"/>
        </w:rPr>
      </w:pPr>
      <w:r w:rsidRPr="00360B35">
        <w:rPr>
          <w:rFonts w:ascii="Times New Roman" w:eastAsia="Times New Roman" w:hAnsi="Times New Roman" w:cs="Times New Roman"/>
          <w:sz w:val="24"/>
          <w:szCs w:val="24"/>
          <w:lang w:eastAsia="ru-RU"/>
        </w:rPr>
        <w:lastRenderedPageBreak/>
        <w:t xml:space="preserve">В разделе «Социальная политика» </w:t>
      </w:r>
      <w:r w:rsidR="00F83269">
        <w:rPr>
          <w:rFonts w:ascii="Times New Roman" w:eastAsia="Times New Roman" w:hAnsi="Times New Roman" w:cs="Times New Roman"/>
          <w:sz w:val="24"/>
          <w:szCs w:val="24"/>
          <w:lang w:eastAsia="ru-RU"/>
        </w:rPr>
        <w:t>около</w:t>
      </w:r>
      <w:r w:rsidRPr="00360B35">
        <w:rPr>
          <w:rFonts w:ascii="Times New Roman" w:eastAsia="Times New Roman" w:hAnsi="Times New Roman" w:cs="Times New Roman"/>
          <w:sz w:val="24"/>
          <w:szCs w:val="24"/>
          <w:lang w:eastAsia="ru-RU"/>
        </w:rPr>
        <w:t xml:space="preserve"> </w:t>
      </w:r>
      <w:r w:rsidR="00F83269">
        <w:rPr>
          <w:rFonts w:ascii="Times New Roman" w:eastAsia="Times New Roman" w:hAnsi="Times New Roman" w:cs="Times New Roman"/>
          <w:sz w:val="24"/>
          <w:szCs w:val="24"/>
          <w:lang w:eastAsia="ru-RU"/>
        </w:rPr>
        <w:t>8</w:t>
      </w:r>
      <w:r w:rsidRPr="00360B35">
        <w:rPr>
          <w:rFonts w:ascii="Times New Roman" w:eastAsia="Times New Roman" w:hAnsi="Times New Roman" w:cs="Times New Roman"/>
          <w:sz w:val="24"/>
          <w:szCs w:val="24"/>
          <w:lang w:eastAsia="ru-RU"/>
        </w:rPr>
        <w:t>0% расходов направлены на социальное обеспечение населения и на охрану семьи и детства, где основную долю составляют публичные нормативные выплаты.</w:t>
      </w:r>
    </w:p>
    <w:p w:rsidR="00766008" w:rsidRPr="00360B35" w:rsidRDefault="00766008" w:rsidP="00766008">
      <w:pPr>
        <w:spacing w:after="0" w:line="240" w:lineRule="auto"/>
        <w:ind w:firstLine="709"/>
        <w:jc w:val="both"/>
        <w:rPr>
          <w:rFonts w:ascii="Times New Roman" w:eastAsia="Times New Roman" w:hAnsi="Times New Roman" w:cs="Times New Roman"/>
          <w:sz w:val="24"/>
          <w:szCs w:val="24"/>
          <w:lang w:eastAsia="ru-RU"/>
        </w:rPr>
      </w:pPr>
      <w:r w:rsidRPr="00360B35">
        <w:rPr>
          <w:rFonts w:ascii="Times New Roman" w:eastAsia="Times New Roman" w:hAnsi="Times New Roman" w:cs="Times New Roman"/>
          <w:sz w:val="24"/>
          <w:szCs w:val="24"/>
          <w:lang w:eastAsia="ru-RU"/>
        </w:rPr>
        <w:t>В разделе «Национальная экономика» наибольший удельный вес  в структуре расходов окружного бюджета занимают расходы на дорожное хозяйство и сельское хозяйство.</w:t>
      </w:r>
    </w:p>
    <w:p w:rsidR="00766008" w:rsidRPr="00360B35" w:rsidRDefault="00766008" w:rsidP="00766008">
      <w:pPr>
        <w:autoSpaceDE w:val="0"/>
        <w:autoSpaceDN w:val="0"/>
        <w:adjustRightInd w:val="0"/>
        <w:spacing w:after="0" w:line="240" w:lineRule="auto"/>
        <w:ind w:firstLine="720"/>
        <w:jc w:val="center"/>
        <w:rPr>
          <w:rFonts w:ascii="Times New Roman" w:eastAsia="Times New Roman" w:hAnsi="Times New Roman" w:cs="Times New Roman"/>
          <w:i/>
          <w:sz w:val="24"/>
          <w:szCs w:val="24"/>
          <w:u w:val="single"/>
          <w:lang w:eastAsia="ru-RU"/>
        </w:rPr>
      </w:pPr>
      <w:r w:rsidRPr="00360B35">
        <w:rPr>
          <w:rFonts w:ascii="Times New Roman" w:eastAsia="Times New Roman" w:hAnsi="Times New Roman" w:cs="Times New Roman"/>
          <w:i/>
          <w:sz w:val="24"/>
          <w:szCs w:val="24"/>
          <w:u w:val="single"/>
          <w:lang w:eastAsia="ru-RU"/>
        </w:rPr>
        <w:t>Ведомственная структура</w:t>
      </w:r>
    </w:p>
    <w:p w:rsidR="00766008" w:rsidRPr="00360B35" w:rsidRDefault="00766008" w:rsidP="00766008">
      <w:pPr>
        <w:autoSpaceDE w:val="0"/>
        <w:autoSpaceDN w:val="0"/>
        <w:adjustRightInd w:val="0"/>
        <w:spacing w:after="0" w:line="240" w:lineRule="auto"/>
        <w:ind w:firstLine="720"/>
        <w:jc w:val="center"/>
        <w:rPr>
          <w:rFonts w:ascii="Times New Roman" w:eastAsia="Times New Roman" w:hAnsi="Times New Roman" w:cs="Times New Roman"/>
          <w:i/>
          <w:color w:val="FF0000"/>
          <w:sz w:val="24"/>
          <w:szCs w:val="24"/>
          <w:u w:val="single"/>
          <w:lang w:eastAsia="ru-RU"/>
        </w:rPr>
      </w:pPr>
    </w:p>
    <w:p w:rsidR="00A672B6" w:rsidRPr="00675728" w:rsidRDefault="00A672B6" w:rsidP="00020598">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75728">
        <w:rPr>
          <w:rFonts w:ascii="Times New Roman" w:eastAsia="Times New Roman" w:hAnsi="Times New Roman" w:cs="Times New Roman"/>
          <w:sz w:val="24"/>
          <w:szCs w:val="24"/>
          <w:lang w:eastAsia="ru-RU"/>
        </w:rPr>
        <w:t xml:space="preserve">Объем расходов в разрезе </w:t>
      </w:r>
      <w:r w:rsidR="002F4D5F" w:rsidRPr="00675728">
        <w:rPr>
          <w:rFonts w:ascii="Times New Roman" w:eastAsia="Times New Roman" w:hAnsi="Times New Roman" w:cs="Times New Roman"/>
          <w:sz w:val="24"/>
          <w:szCs w:val="24"/>
          <w:lang w:eastAsia="ru-RU"/>
        </w:rPr>
        <w:t>главных распорядителей средств окружного бюджета на 201</w:t>
      </w:r>
      <w:r w:rsidR="00675728">
        <w:rPr>
          <w:rFonts w:ascii="Times New Roman" w:eastAsia="Times New Roman" w:hAnsi="Times New Roman" w:cs="Times New Roman"/>
          <w:sz w:val="24"/>
          <w:szCs w:val="24"/>
          <w:lang w:eastAsia="ru-RU"/>
        </w:rPr>
        <w:t>9</w:t>
      </w:r>
      <w:r w:rsidR="002F4D5F" w:rsidRPr="00675728">
        <w:rPr>
          <w:rFonts w:ascii="Times New Roman" w:eastAsia="Times New Roman" w:hAnsi="Times New Roman" w:cs="Times New Roman"/>
          <w:sz w:val="24"/>
          <w:szCs w:val="24"/>
          <w:lang w:eastAsia="ru-RU"/>
        </w:rPr>
        <w:t xml:space="preserve"> год</w:t>
      </w:r>
      <w:r w:rsidR="00C512FF" w:rsidRPr="00675728">
        <w:rPr>
          <w:rFonts w:ascii="Times New Roman" w:eastAsia="Times New Roman" w:hAnsi="Times New Roman" w:cs="Times New Roman"/>
          <w:sz w:val="24"/>
          <w:szCs w:val="24"/>
          <w:lang w:eastAsia="ru-RU"/>
        </w:rPr>
        <w:t xml:space="preserve"> и на плановый период 20</w:t>
      </w:r>
      <w:r w:rsidR="00675728">
        <w:rPr>
          <w:rFonts w:ascii="Times New Roman" w:eastAsia="Times New Roman" w:hAnsi="Times New Roman" w:cs="Times New Roman"/>
          <w:sz w:val="24"/>
          <w:szCs w:val="24"/>
          <w:lang w:eastAsia="ru-RU"/>
        </w:rPr>
        <w:t>20</w:t>
      </w:r>
      <w:r w:rsidR="00C512FF" w:rsidRPr="00675728">
        <w:rPr>
          <w:rFonts w:ascii="Times New Roman" w:eastAsia="Times New Roman" w:hAnsi="Times New Roman" w:cs="Times New Roman"/>
          <w:sz w:val="24"/>
          <w:szCs w:val="24"/>
          <w:lang w:eastAsia="ru-RU"/>
        </w:rPr>
        <w:t xml:space="preserve"> и 20</w:t>
      </w:r>
      <w:r w:rsidR="00D26B6E" w:rsidRPr="00675728">
        <w:rPr>
          <w:rFonts w:ascii="Times New Roman" w:eastAsia="Times New Roman" w:hAnsi="Times New Roman" w:cs="Times New Roman"/>
          <w:sz w:val="24"/>
          <w:szCs w:val="24"/>
          <w:lang w:eastAsia="ru-RU"/>
        </w:rPr>
        <w:t>2</w:t>
      </w:r>
      <w:r w:rsidR="00675728">
        <w:rPr>
          <w:rFonts w:ascii="Times New Roman" w:eastAsia="Times New Roman" w:hAnsi="Times New Roman" w:cs="Times New Roman"/>
          <w:sz w:val="24"/>
          <w:szCs w:val="24"/>
          <w:lang w:eastAsia="ru-RU"/>
        </w:rPr>
        <w:t>1</w:t>
      </w:r>
      <w:r w:rsidR="00C512FF" w:rsidRPr="00675728">
        <w:rPr>
          <w:rFonts w:ascii="Times New Roman" w:eastAsia="Times New Roman" w:hAnsi="Times New Roman" w:cs="Times New Roman"/>
          <w:sz w:val="24"/>
          <w:szCs w:val="24"/>
          <w:lang w:eastAsia="ru-RU"/>
        </w:rPr>
        <w:t xml:space="preserve"> годы в сравнении с 201</w:t>
      </w:r>
      <w:r w:rsidR="00675728">
        <w:rPr>
          <w:rFonts w:ascii="Times New Roman" w:eastAsia="Times New Roman" w:hAnsi="Times New Roman" w:cs="Times New Roman"/>
          <w:sz w:val="24"/>
          <w:szCs w:val="24"/>
          <w:lang w:eastAsia="ru-RU"/>
        </w:rPr>
        <w:t>8</w:t>
      </w:r>
      <w:r w:rsidR="00C512FF" w:rsidRPr="00675728">
        <w:rPr>
          <w:rFonts w:ascii="Times New Roman" w:eastAsia="Times New Roman" w:hAnsi="Times New Roman" w:cs="Times New Roman"/>
          <w:sz w:val="24"/>
          <w:szCs w:val="24"/>
          <w:lang w:eastAsia="ru-RU"/>
        </w:rPr>
        <w:t xml:space="preserve"> годом </w:t>
      </w:r>
      <w:r w:rsidR="002F4D5F" w:rsidRPr="00675728">
        <w:rPr>
          <w:rFonts w:ascii="Times New Roman" w:eastAsia="Times New Roman" w:hAnsi="Times New Roman" w:cs="Times New Roman"/>
          <w:sz w:val="24"/>
          <w:szCs w:val="24"/>
          <w:lang w:eastAsia="ru-RU"/>
        </w:rPr>
        <w:t>представлен в виде таблицы</w:t>
      </w:r>
      <w:r w:rsidR="00A10E37" w:rsidRPr="00675728">
        <w:rPr>
          <w:rFonts w:ascii="Times New Roman" w:eastAsia="Times New Roman" w:hAnsi="Times New Roman" w:cs="Times New Roman"/>
          <w:sz w:val="24"/>
          <w:szCs w:val="24"/>
          <w:lang w:eastAsia="ru-RU"/>
        </w:rPr>
        <w:t>:</w:t>
      </w:r>
    </w:p>
    <w:p w:rsidR="003A0BCE" w:rsidRDefault="003A0BCE" w:rsidP="00A10E37">
      <w:pPr>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p>
    <w:p w:rsidR="00A672B6" w:rsidRPr="00675728" w:rsidRDefault="00C512FF" w:rsidP="00A10E37">
      <w:pPr>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675728">
        <w:rPr>
          <w:rFonts w:ascii="Times New Roman" w:eastAsia="Times New Roman" w:hAnsi="Times New Roman" w:cs="Times New Roman"/>
          <w:sz w:val="20"/>
          <w:szCs w:val="20"/>
          <w:lang w:eastAsia="ru-RU"/>
        </w:rPr>
        <w:t>(</w:t>
      </w:r>
      <w:r w:rsidR="00A10E37" w:rsidRPr="00675728">
        <w:rPr>
          <w:rFonts w:ascii="Times New Roman" w:eastAsia="Times New Roman" w:hAnsi="Times New Roman" w:cs="Times New Roman"/>
          <w:sz w:val="20"/>
          <w:szCs w:val="20"/>
          <w:lang w:eastAsia="ru-RU"/>
        </w:rPr>
        <w:t>тыс.</w:t>
      </w:r>
      <w:r w:rsidR="008E7672" w:rsidRPr="00675728">
        <w:rPr>
          <w:rFonts w:ascii="Times New Roman" w:eastAsia="Times New Roman" w:hAnsi="Times New Roman" w:cs="Times New Roman"/>
          <w:sz w:val="20"/>
          <w:szCs w:val="20"/>
          <w:lang w:eastAsia="ru-RU"/>
        </w:rPr>
        <w:t xml:space="preserve"> </w:t>
      </w:r>
      <w:r w:rsidR="00A10E37" w:rsidRPr="00675728">
        <w:rPr>
          <w:rFonts w:ascii="Times New Roman" w:eastAsia="Times New Roman" w:hAnsi="Times New Roman" w:cs="Times New Roman"/>
          <w:sz w:val="20"/>
          <w:szCs w:val="20"/>
          <w:lang w:eastAsia="ru-RU"/>
        </w:rPr>
        <w:t>рублей)</w:t>
      </w:r>
    </w:p>
    <w:tbl>
      <w:tblPr>
        <w:tblW w:w="9360" w:type="dxa"/>
        <w:tblInd w:w="103" w:type="dxa"/>
        <w:tblLayout w:type="fixed"/>
        <w:tblLook w:val="04A0" w:firstRow="1" w:lastRow="0" w:firstColumn="1" w:lastColumn="0" w:noHBand="0" w:noVBand="1"/>
      </w:tblPr>
      <w:tblGrid>
        <w:gridCol w:w="3407"/>
        <w:gridCol w:w="709"/>
        <w:gridCol w:w="1418"/>
        <w:gridCol w:w="1275"/>
        <w:gridCol w:w="1276"/>
        <w:gridCol w:w="1275"/>
      </w:tblGrid>
      <w:tr w:rsidR="0076435C" w:rsidRPr="00415E1E" w:rsidTr="00AE5170">
        <w:trPr>
          <w:trHeight w:val="631"/>
        </w:trPr>
        <w:tc>
          <w:tcPr>
            <w:tcW w:w="3407" w:type="dxa"/>
            <w:vMerge w:val="restart"/>
            <w:tcBorders>
              <w:top w:val="single" w:sz="4" w:space="0" w:color="auto"/>
              <w:left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center"/>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Наименование</w:t>
            </w:r>
          </w:p>
        </w:tc>
        <w:tc>
          <w:tcPr>
            <w:tcW w:w="709" w:type="dxa"/>
            <w:vMerge w:val="restart"/>
            <w:tcBorders>
              <w:top w:val="single" w:sz="4" w:space="0" w:color="auto"/>
              <w:left w:val="nil"/>
              <w:right w:val="single" w:sz="4" w:space="0" w:color="auto"/>
            </w:tcBorders>
            <w:shd w:val="clear" w:color="auto" w:fill="auto"/>
            <w:vAlign w:val="center"/>
            <w:hideMark/>
          </w:tcPr>
          <w:p w:rsidR="0076435C" w:rsidRPr="00A520CE" w:rsidRDefault="0076435C" w:rsidP="00AE5170">
            <w:pPr>
              <w:spacing w:after="0" w:line="240" w:lineRule="auto"/>
              <w:jc w:val="center"/>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код ГРБС</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center"/>
              <w:rPr>
                <w:rFonts w:ascii="Times New Roman" w:eastAsia="Times New Roman" w:hAnsi="Times New Roman" w:cs="Times New Roman"/>
                <w:bCs/>
                <w:sz w:val="20"/>
                <w:szCs w:val="20"/>
                <w:lang w:eastAsia="ru-RU"/>
              </w:rPr>
            </w:pPr>
            <w:r w:rsidRPr="00A520CE">
              <w:rPr>
                <w:rFonts w:ascii="Times New Roman" w:eastAsia="Times New Roman" w:hAnsi="Times New Roman" w:cs="Times New Roman"/>
                <w:bCs/>
                <w:sz w:val="20"/>
                <w:szCs w:val="20"/>
                <w:lang w:eastAsia="ru-RU"/>
              </w:rPr>
              <w:t>Уточненный план</w:t>
            </w:r>
          </w:p>
        </w:tc>
        <w:tc>
          <w:tcPr>
            <w:tcW w:w="3826" w:type="dxa"/>
            <w:gridSpan w:val="3"/>
            <w:tcBorders>
              <w:top w:val="single" w:sz="4" w:space="0" w:color="auto"/>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center"/>
              <w:rPr>
                <w:rFonts w:ascii="Times New Roman" w:eastAsia="Times New Roman" w:hAnsi="Times New Roman" w:cs="Times New Roman"/>
                <w:bCs/>
                <w:sz w:val="20"/>
                <w:szCs w:val="20"/>
                <w:lang w:eastAsia="ru-RU"/>
              </w:rPr>
            </w:pPr>
            <w:r w:rsidRPr="00A520CE">
              <w:rPr>
                <w:rFonts w:ascii="Times New Roman" w:eastAsia="Times New Roman" w:hAnsi="Times New Roman" w:cs="Times New Roman"/>
                <w:bCs/>
                <w:sz w:val="20"/>
                <w:szCs w:val="20"/>
                <w:lang w:eastAsia="ru-RU"/>
              </w:rPr>
              <w:t>ПРОЕКТ ОКРУЖНОГО БЮДЖЕТА</w:t>
            </w:r>
          </w:p>
        </w:tc>
      </w:tr>
      <w:tr w:rsidR="0076435C" w:rsidRPr="00415E1E" w:rsidTr="00AE5170">
        <w:trPr>
          <w:trHeight w:val="373"/>
        </w:trPr>
        <w:tc>
          <w:tcPr>
            <w:tcW w:w="3407" w:type="dxa"/>
            <w:vMerge/>
            <w:tcBorders>
              <w:left w:val="single" w:sz="4" w:space="0" w:color="auto"/>
              <w:bottom w:val="single" w:sz="4" w:space="0" w:color="auto"/>
              <w:right w:val="single" w:sz="4" w:space="0" w:color="auto"/>
            </w:tcBorders>
            <w:shd w:val="clear" w:color="auto" w:fill="auto"/>
            <w:vAlign w:val="center"/>
          </w:tcPr>
          <w:p w:rsidR="0076435C" w:rsidRPr="00A520CE" w:rsidRDefault="0076435C" w:rsidP="00AE5170">
            <w:pPr>
              <w:spacing w:after="0" w:line="240" w:lineRule="auto"/>
              <w:jc w:val="center"/>
              <w:rPr>
                <w:rFonts w:ascii="Times New Roman" w:eastAsia="Times New Roman" w:hAnsi="Times New Roman" w:cs="Times New Roman"/>
                <w:sz w:val="20"/>
                <w:szCs w:val="20"/>
                <w:lang w:eastAsia="ru-RU"/>
              </w:rPr>
            </w:pPr>
          </w:p>
        </w:tc>
        <w:tc>
          <w:tcPr>
            <w:tcW w:w="709" w:type="dxa"/>
            <w:vMerge/>
            <w:tcBorders>
              <w:left w:val="nil"/>
              <w:bottom w:val="single" w:sz="4" w:space="0" w:color="auto"/>
              <w:right w:val="single" w:sz="4" w:space="0" w:color="auto"/>
            </w:tcBorders>
            <w:shd w:val="clear" w:color="auto" w:fill="auto"/>
            <w:vAlign w:val="center"/>
          </w:tcPr>
          <w:p w:rsidR="0076435C" w:rsidRPr="00A520CE" w:rsidRDefault="0076435C" w:rsidP="00AE5170">
            <w:pPr>
              <w:spacing w:after="0" w:line="240" w:lineRule="auto"/>
              <w:jc w:val="center"/>
              <w:rPr>
                <w:rFonts w:ascii="Times New Roman" w:eastAsia="Times New Roman" w:hAnsi="Times New Roman" w:cs="Times New Roman"/>
                <w:sz w:val="20"/>
                <w:szCs w:val="20"/>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6435C" w:rsidRPr="00A520CE" w:rsidRDefault="0076435C" w:rsidP="00AE5170">
            <w:pPr>
              <w:spacing w:after="0" w:line="240" w:lineRule="auto"/>
              <w:jc w:val="center"/>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eastAsia="ru-RU"/>
              </w:rPr>
              <w:t>18</w:t>
            </w:r>
            <w:r w:rsidRPr="00A520CE">
              <w:rPr>
                <w:rFonts w:ascii="Times New Roman" w:eastAsia="Times New Roman" w:hAnsi="Times New Roman" w:cs="Times New Roman"/>
                <w:sz w:val="20"/>
                <w:szCs w:val="20"/>
                <w:lang w:eastAsia="ru-RU"/>
              </w:rPr>
              <w:t xml:space="preserve"> год</w:t>
            </w:r>
          </w:p>
        </w:tc>
        <w:tc>
          <w:tcPr>
            <w:tcW w:w="1275" w:type="dxa"/>
            <w:tcBorders>
              <w:top w:val="single" w:sz="4" w:space="0" w:color="auto"/>
              <w:left w:val="nil"/>
              <w:bottom w:val="single" w:sz="4" w:space="0" w:color="auto"/>
              <w:right w:val="single" w:sz="4" w:space="0" w:color="auto"/>
            </w:tcBorders>
            <w:shd w:val="clear" w:color="auto" w:fill="auto"/>
            <w:vAlign w:val="center"/>
          </w:tcPr>
          <w:p w:rsidR="0076435C" w:rsidRPr="00A520CE" w:rsidRDefault="0076435C" w:rsidP="00AE5170">
            <w:pPr>
              <w:spacing w:after="0" w:line="240" w:lineRule="auto"/>
              <w:jc w:val="center"/>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201</w:t>
            </w:r>
            <w:r>
              <w:rPr>
                <w:rFonts w:ascii="Times New Roman" w:eastAsia="Times New Roman" w:hAnsi="Times New Roman" w:cs="Times New Roman"/>
                <w:sz w:val="20"/>
                <w:szCs w:val="20"/>
                <w:lang w:eastAsia="ru-RU"/>
              </w:rPr>
              <w:t>9</w:t>
            </w:r>
            <w:r w:rsidRPr="00A520CE">
              <w:rPr>
                <w:rFonts w:ascii="Times New Roman" w:eastAsia="Times New Roman" w:hAnsi="Times New Roman" w:cs="Times New Roman"/>
                <w:sz w:val="20"/>
                <w:szCs w:val="20"/>
                <w:lang w:eastAsia="ru-RU"/>
              </w:rPr>
              <w:t xml:space="preserve"> год</w:t>
            </w:r>
          </w:p>
        </w:tc>
        <w:tc>
          <w:tcPr>
            <w:tcW w:w="1276" w:type="dxa"/>
            <w:tcBorders>
              <w:top w:val="single" w:sz="4" w:space="0" w:color="auto"/>
              <w:left w:val="nil"/>
              <w:bottom w:val="single" w:sz="4" w:space="0" w:color="auto"/>
              <w:right w:val="single" w:sz="4" w:space="0" w:color="auto"/>
            </w:tcBorders>
            <w:shd w:val="clear" w:color="auto" w:fill="auto"/>
            <w:vAlign w:val="center"/>
          </w:tcPr>
          <w:p w:rsidR="0076435C" w:rsidRPr="00A520CE" w:rsidRDefault="0076435C" w:rsidP="00AE5170">
            <w:pPr>
              <w:spacing w:after="0" w:line="240" w:lineRule="auto"/>
              <w:jc w:val="center"/>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eastAsia="ru-RU"/>
              </w:rPr>
              <w:t>20</w:t>
            </w:r>
            <w:r w:rsidRPr="00A520CE">
              <w:rPr>
                <w:rFonts w:ascii="Times New Roman" w:eastAsia="Times New Roman" w:hAnsi="Times New Roman" w:cs="Times New Roman"/>
                <w:sz w:val="20"/>
                <w:szCs w:val="20"/>
                <w:lang w:eastAsia="ru-RU"/>
              </w:rPr>
              <w:t xml:space="preserve"> год</w:t>
            </w:r>
          </w:p>
        </w:tc>
        <w:tc>
          <w:tcPr>
            <w:tcW w:w="1275" w:type="dxa"/>
            <w:tcBorders>
              <w:top w:val="single" w:sz="4" w:space="0" w:color="auto"/>
              <w:left w:val="nil"/>
              <w:bottom w:val="single" w:sz="4" w:space="0" w:color="auto"/>
              <w:right w:val="single" w:sz="4" w:space="0" w:color="auto"/>
            </w:tcBorders>
            <w:shd w:val="clear" w:color="auto" w:fill="auto"/>
            <w:vAlign w:val="center"/>
          </w:tcPr>
          <w:p w:rsidR="0076435C" w:rsidRPr="00415E1E" w:rsidRDefault="0076435C" w:rsidP="00AE5170">
            <w:pPr>
              <w:spacing w:after="0" w:line="240" w:lineRule="auto"/>
              <w:jc w:val="center"/>
              <w:rPr>
                <w:rFonts w:ascii="Times New Roman" w:eastAsia="Times New Roman" w:hAnsi="Times New Roman" w:cs="Times New Roman"/>
                <w:sz w:val="20"/>
                <w:szCs w:val="20"/>
                <w:highlight w:val="yellow"/>
                <w:lang w:eastAsia="ru-RU"/>
              </w:rPr>
            </w:pPr>
            <w:r w:rsidRPr="00A520C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1</w:t>
            </w:r>
            <w:r w:rsidRPr="00A520CE">
              <w:rPr>
                <w:rFonts w:ascii="Times New Roman" w:eastAsia="Times New Roman" w:hAnsi="Times New Roman" w:cs="Times New Roman"/>
                <w:sz w:val="20"/>
                <w:szCs w:val="20"/>
                <w:lang w:eastAsia="ru-RU"/>
              </w:rPr>
              <w:t xml:space="preserve"> год</w:t>
            </w:r>
          </w:p>
        </w:tc>
      </w:tr>
      <w:tr w:rsidR="0076435C" w:rsidRPr="00415E1E" w:rsidTr="00AE5170">
        <w:trPr>
          <w:trHeight w:val="449"/>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center"/>
              <w:rPr>
                <w:rFonts w:ascii="Times New Roman" w:eastAsia="Times New Roman" w:hAnsi="Times New Roman" w:cs="Times New Roman"/>
                <w:b/>
                <w:bCs/>
                <w:sz w:val="20"/>
                <w:szCs w:val="20"/>
                <w:lang w:eastAsia="ru-RU"/>
              </w:rPr>
            </w:pPr>
            <w:r w:rsidRPr="00A520CE">
              <w:rPr>
                <w:rFonts w:ascii="Times New Roman" w:eastAsia="Times New Roman" w:hAnsi="Times New Roman" w:cs="Times New Roman"/>
                <w:b/>
                <w:bCs/>
                <w:sz w:val="20"/>
                <w:szCs w:val="20"/>
                <w:lang w:eastAsia="ru-RU"/>
              </w:rPr>
              <w:t>ВСЕГО</w:t>
            </w:r>
          </w:p>
        </w:tc>
        <w:tc>
          <w:tcPr>
            <w:tcW w:w="709"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center"/>
              <w:rPr>
                <w:rFonts w:ascii="Times New Roman" w:eastAsia="Times New Roman" w:hAnsi="Times New Roman" w:cs="Times New Roman"/>
                <w:b/>
                <w:bCs/>
                <w:sz w:val="20"/>
                <w:szCs w:val="20"/>
                <w:lang w:eastAsia="ru-RU"/>
              </w:rPr>
            </w:pPr>
            <w:r w:rsidRPr="00A520CE">
              <w:rPr>
                <w:rFonts w:ascii="Times New Roman" w:eastAsia="Times New Roman" w:hAnsi="Times New Roman" w:cs="Times New Roman"/>
                <w:b/>
                <w:bCs/>
                <w:sz w:val="20"/>
                <w:szCs w:val="20"/>
                <w:lang w:eastAsia="ru-RU"/>
              </w:rPr>
              <w:t> </w:t>
            </w:r>
          </w:p>
        </w:tc>
        <w:tc>
          <w:tcPr>
            <w:tcW w:w="1418" w:type="dxa"/>
            <w:tcBorders>
              <w:top w:val="nil"/>
              <w:left w:val="nil"/>
              <w:bottom w:val="single" w:sz="4" w:space="0" w:color="auto"/>
              <w:right w:val="single" w:sz="4" w:space="0" w:color="auto"/>
            </w:tcBorders>
            <w:shd w:val="clear" w:color="auto" w:fill="auto"/>
            <w:noWrap/>
            <w:vAlign w:val="center"/>
            <w:hideMark/>
          </w:tcPr>
          <w:p w:rsidR="0076435C" w:rsidRPr="00A520CE" w:rsidRDefault="0076435C" w:rsidP="00AE5170">
            <w:pPr>
              <w:spacing w:after="0" w:line="240" w:lineRule="auto"/>
              <w:jc w:val="right"/>
              <w:rPr>
                <w:rFonts w:ascii="Times New Roman" w:eastAsia="Times New Roman" w:hAnsi="Times New Roman" w:cs="Times New Roman"/>
                <w:b/>
                <w:sz w:val="20"/>
                <w:szCs w:val="20"/>
                <w:lang w:eastAsia="ru-RU"/>
              </w:rPr>
            </w:pPr>
            <w:r w:rsidRPr="00A520CE">
              <w:rPr>
                <w:rFonts w:ascii="Times New Roman" w:eastAsia="Times New Roman" w:hAnsi="Times New Roman" w:cs="Times New Roman"/>
                <w:b/>
                <w:sz w:val="20"/>
                <w:szCs w:val="20"/>
                <w:lang w:eastAsia="ru-RU"/>
              </w:rPr>
              <w:t>19 649 573,0</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A520CE" w:rsidRDefault="0076435C" w:rsidP="00AE5170">
            <w:pPr>
              <w:spacing w:after="0" w:line="240" w:lineRule="auto"/>
              <w:jc w:val="right"/>
              <w:rPr>
                <w:rFonts w:ascii="Times New Roman" w:eastAsia="Times New Roman" w:hAnsi="Times New Roman" w:cs="Times New Roman"/>
                <w:b/>
                <w:sz w:val="20"/>
                <w:szCs w:val="20"/>
                <w:lang w:eastAsia="ru-RU"/>
              </w:rPr>
            </w:pPr>
            <w:r w:rsidRPr="00A520CE">
              <w:rPr>
                <w:rFonts w:ascii="Times New Roman" w:eastAsia="Times New Roman" w:hAnsi="Times New Roman" w:cs="Times New Roman"/>
                <w:b/>
                <w:sz w:val="20"/>
                <w:szCs w:val="20"/>
                <w:lang w:eastAsia="ru-RU"/>
              </w:rPr>
              <w:t>19 543 543,1</w:t>
            </w:r>
          </w:p>
        </w:tc>
        <w:tc>
          <w:tcPr>
            <w:tcW w:w="1276" w:type="dxa"/>
            <w:tcBorders>
              <w:top w:val="nil"/>
              <w:left w:val="nil"/>
              <w:bottom w:val="single" w:sz="4" w:space="0" w:color="auto"/>
              <w:right w:val="single" w:sz="4" w:space="0" w:color="auto"/>
            </w:tcBorders>
            <w:shd w:val="clear" w:color="auto" w:fill="auto"/>
            <w:noWrap/>
            <w:vAlign w:val="center"/>
            <w:hideMark/>
          </w:tcPr>
          <w:p w:rsidR="0076435C" w:rsidRPr="00A520CE" w:rsidRDefault="0076435C" w:rsidP="00AE5170">
            <w:pPr>
              <w:spacing w:after="0" w:line="240" w:lineRule="auto"/>
              <w:jc w:val="right"/>
              <w:rPr>
                <w:rFonts w:ascii="Times New Roman" w:eastAsia="Times New Roman" w:hAnsi="Times New Roman" w:cs="Times New Roman"/>
                <w:b/>
                <w:sz w:val="20"/>
                <w:szCs w:val="20"/>
                <w:lang w:eastAsia="ru-RU"/>
              </w:rPr>
            </w:pPr>
            <w:r w:rsidRPr="00A520CE">
              <w:rPr>
                <w:rFonts w:ascii="Times New Roman" w:eastAsia="Times New Roman" w:hAnsi="Times New Roman" w:cs="Times New Roman"/>
                <w:b/>
                <w:sz w:val="20"/>
                <w:szCs w:val="20"/>
                <w:lang w:eastAsia="ru-RU"/>
              </w:rPr>
              <w:t>18 665 638,4</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A520CE" w:rsidRDefault="0076435C" w:rsidP="00AE5170">
            <w:pPr>
              <w:spacing w:after="0" w:line="240" w:lineRule="auto"/>
              <w:jc w:val="right"/>
              <w:rPr>
                <w:rFonts w:ascii="Times New Roman" w:eastAsia="Times New Roman" w:hAnsi="Times New Roman" w:cs="Times New Roman"/>
                <w:b/>
                <w:sz w:val="20"/>
                <w:szCs w:val="20"/>
                <w:lang w:eastAsia="ru-RU"/>
              </w:rPr>
            </w:pPr>
            <w:r w:rsidRPr="00A520CE">
              <w:rPr>
                <w:rFonts w:ascii="Times New Roman" w:eastAsia="Times New Roman" w:hAnsi="Times New Roman" w:cs="Times New Roman"/>
                <w:b/>
                <w:sz w:val="20"/>
                <w:szCs w:val="20"/>
                <w:lang w:eastAsia="ru-RU"/>
              </w:rPr>
              <w:t>17 576 000,1</w:t>
            </w:r>
          </w:p>
        </w:tc>
      </w:tr>
      <w:tr w:rsidR="0076435C" w:rsidRPr="00415E1E" w:rsidTr="00AE5170">
        <w:trPr>
          <w:trHeight w:val="271"/>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Собрание депутатов  НАО</w:t>
            </w:r>
          </w:p>
        </w:tc>
        <w:tc>
          <w:tcPr>
            <w:tcW w:w="709"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001</w:t>
            </w:r>
          </w:p>
        </w:tc>
        <w:tc>
          <w:tcPr>
            <w:tcW w:w="1418"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118 571,9</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119 921,7</w:t>
            </w:r>
          </w:p>
        </w:tc>
        <w:tc>
          <w:tcPr>
            <w:tcW w:w="1276"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108 116,3</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108 083,9</w:t>
            </w:r>
          </w:p>
        </w:tc>
      </w:tr>
      <w:tr w:rsidR="0076435C" w:rsidRPr="00415E1E" w:rsidTr="00AE5170">
        <w:trPr>
          <w:trHeight w:val="277"/>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Счетная палата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002</w:t>
            </w:r>
          </w:p>
        </w:tc>
        <w:tc>
          <w:tcPr>
            <w:tcW w:w="1418"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31 363,7</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33 291,9</w:t>
            </w:r>
          </w:p>
        </w:tc>
        <w:tc>
          <w:tcPr>
            <w:tcW w:w="1276"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32 076,9</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33 291,9</w:t>
            </w:r>
          </w:p>
        </w:tc>
      </w:tr>
      <w:tr w:rsidR="0076435C" w:rsidRPr="00415E1E" w:rsidTr="00AE5170">
        <w:trPr>
          <w:trHeight w:val="827"/>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Управление имущественных и земельных отношений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005</w:t>
            </w:r>
          </w:p>
        </w:tc>
        <w:tc>
          <w:tcPr>
            <w:tcW w:w="1418"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82 141,9</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69 288,8</w:t>
            </w:r>
          </w:p>
        </w:tc>
        <w:tc>
          <w:tcPr>
            <w:tcW w:w="1276"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69 818,1</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64 906,5</w:t>
            </w:r>
          </w:p>
        </w:tc>
      </w:tr>
      <w:tr w:rsidR="0076435C" w:rsidRPr="00415E1E" w:rsidTr="00AE5170">
        <w:trPr>
          <w:trHeight w:val="569"/>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 xml:space="preserve">Департамент финансов и экономики Ненецкого автономного округа </w:t>
            </w:r>
          </w:p>
        </w:tc>
        <w:tc>
          <w:tcPr>
            <w:tcW w:w="709"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006</w:t>
            </w:r>
          </w:p>
        </w:tc>
        <w:tc>
          <w:tcPr>
            <w:tcW w:w="1418"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863 385,5</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864 930,0</w:t>
            </w:r>
          </w:p>
        </w:tc>
        <w:tc>
          <w:tcPr>
            <w:tcW w:w="1276"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900 538,9</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798 137,4</w:t>
            </w:r>
          </w:p>
        </w:tc>
      </w:tr>
      <w:tr w:rsidR="0076435C" w:rsidRPr="00415E1E" w:rsidTr="003A0BCE">
        <w:trPr>
          <w:trHeight w:val="549"/>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Комитет гражданской обороны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007</w:t>
            </w:r>
          </w:p>
        </w:tc>
        <w:tc>
          <w:tcPr>
            <w:tcW w:w="1418"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233 695,4</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227 292,7</w:t>
            </w:r>
          </w:p>
        </w:tc>
        <w:tc>
          <w:tcPr>
            <w:tcW w:w="1276"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220 373,4</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207 011,5</w:t>
            </w:r>
          </w:p>
        </w:tc>
      </w:tr>
      <w:tr w:rsidR="0076435C" w:rsidRPr="00415E1E" w:rsidTr="003A0BCE">
        <w:trPr>
          <w:trHeight w:val="750"/>
        </w:trPr>
        <w:tc>
          <w:tcPr>
            <w:tcW w:w="3407" w:type="dxa"/>
            <w:tcBorders>
              <w:top w:val="single" w:sz="4" w:space="0" w:color="auto"/>
              <w:left w:val="single" w:sz="4" w:space="0" w:color="auto"/>
              <w:bottom w:val="single" w:sz="4" w:space="0" w:color="auto"/>
              <w:right w:val="single" w:sz="4" w:space="0" w:color="auto"/>
            </w:tcBorders>
            <w:shd w:val="clear" w:color="auto" w:fill="auto"/>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Управление по государственному регулированию цен (тарифов) Ненецкого автономного округа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008</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19 991,2</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20 631,4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20 521,2</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20 521,2</w:t>
            </w:r>
          </w:p>
        </w:tc>
      </w:tr>
      <w:tr w:rsidR="0076435C" w:rsidRPr="00415E1E" w:rsidTr="00AE5170">
        <w:trPr>
          <w:trHeight w:val="735"/>
        </w:trPr>
        <w:tc>
          <w:tcPr>
            <w:tcW w:w="34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Департамент образования, культуры и спорта Ненецкого автономного округа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010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5 245 397,2</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4 909 686,0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4 904 748,4</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4 904 843,6</w:t>
            </w:r>
          </w:p>
        </w:tc>
      </w:tr>
      <w:tr w:rsidR="0076435C" w:rsidRPr="00415E1E" w:rsidTr="00AE5170">
        <w:trPr>
          <w:trHeight w:val="133"/>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Аппарат Администрации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012</w:t>
            </w:r>
          </w:p>
        </w:tc>
        <w:tc>
          <w:tcPr>
            <w:tcW w:w="1418"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1 104 661,9</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1 103 106,0</w:t>
            </w:r>
          </w:p>
        </w:tc>
        <w:tc>
          <w:tcPr>
            <w:tcW w:w="1276"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1 077 176,7</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1 038 185,8</w:t>
            </w:r>
          </w:p>
        </w:tc>
      </w:tr>
      <w:tr w:rsidR="0076435C" w:rsidRPr="00415E1E" w:rsidTr="00AE5170">
        <w:trPr>
          <w:trHeight w:val="509"/>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Управление государственного заказа Ненецкого автономного округа</w:t>
            </w:r>
          </w:p>
        </w:tc>
        <w:tc>
          <w:tcPr>
            <w:tcW w:w="709" w:type="dxa"/>
            <w:tcBorders>
              <w:top w:val="nil"/>
              <w:left w:val="nil"/>
              <w:bottom w:val="single" w:sz="4" w:space="0" w:color="auto"/>
              <w:right w:val="single" w:sz="4" w:space="0" w:color="auto"/>
            </w:tcBorders>
            <w:shd w:val="clear" w:color="auto" w:fill="auto"/>
            <w:noWrap/>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014</w:t>
            </w:r>
          </w:p>
        </w:tc>
        <w:tc>
          <w:tcPr>
            <w:tcW w:w="1418"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19 135,4</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19 546,4</w:t>
            </w:r>
          </w:p>
        </w:tc>
        <w:tc>
          <w:tcPr>
            <w:tcW w:w="1276"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19 750,9</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19 525,9</w:t>
            </w:r>
          </w:p>
        </w:tc>
      </w:tr>
      <w:tr w:rsidR="0076435C" w:rsidRPr="00415E1E" w:rsidTr="00AE5170">
        <w:trPr>
          <w:trHeight w:val="620"/>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Избирательная комиссия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016</w:t>
            </w:r>
          </w:p>
        </w:tc>
        <w:tc>
          <w:tcPr>
            <w:tcW w:w="1418"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74 915,0</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12 905,0</w:t>
            </w:r>
          </w:p>
        </w:tc>
        <w:tc>
          <w:tcPr>
            <w:tcW w:w="1276"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12 905,0</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11 937,7</w:t>
            </w:r>
          </w:p>
        </w:tc>
      </w:tr>
      <w:tr w:rsidR="0076435C" w:rsidRPr="00415E1E" w:rsidTr="00AE5170">
        <w:trPr>
          <w:trHeight w:val="18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Департамент природных ресурсов, экологии и агропромышленного комплекса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019</w:t>
            </w:r>
          </w:p>
        </w:tc>
        <w:tc>
          <w:tcPr>
            <w:tcW w:w="1418"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943 544,6</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856 201,2</w:t>
            </w:r>
          </w:p>
        </w:tc>
        <w:tc>
          <w:tcPr>
            <w:tcW w:w="1276"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849 566,8</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860 963,1</w:t>
            </w:r>
          </w:p>
        </w:tc>
      </w:tr>
      <w:tr w:rsidR="0076435C" w:rsidRPr="00415E1E" w:rsidTr="00AE5170">
        <w:trPr>
          <w:trHeight w:val="416"/>
        </w:trPr>
        <w:tc>
          <w:tcPr>
            <w:tcW w:w="34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Департамент строительства, жилищно-коммунального хозяйства, энергетики и транспорта Ненецкого автономного округа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020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5 826 990,2</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6 224 277,5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5 032 430,6</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3 703 379,3</w:t>
            </w:r>
          </w:p>
        </w:tc>
      </w:tr>
      <w:tr w:rsidR="0076435C" w:rsidRPr="00415E1E" w:rsidTr="00AE5170">
        <w:trPr>
          <w:trHeight w:val="371"/>
        </w:trPr>
        <w:tc>
          <w:tcPr>
            <w:tcW w:w="34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 xml:space="preserve"> Государственная инспекция по ветеринарии Ненецкого автономного округа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 xml:space="preserve">023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90 341,9</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94 396,7</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94 396,7</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88 072,6</w:t>
            </w:r>
          </w:p>
        </w:tc>
      </w:tr>
      <w:tr w:rsidR="0076435C" w:rsidRPr="00415E1E" w:rsidTr="00AE5170">
        <w:trPr>
          <w:trHeight w:val="664"/>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 xml:space="preserve"> Государственная инспекция строительного и жилищного надзора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026</w:t>
            </w:r>
          </w:p>
        </w:tc>
        <w:tc>
          <w:tcPr>
            <w:tcW w:w="1418"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40 906,8</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43 351,9</w:t>
            </w:r>
          </w:p>
        </w:tc>
        <w:tc>
          <w:tcPr>
            <w:tcW w:w="1276"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43 351,9</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43 014,9</w:t>
            </w:r>
          </w:p>
        </w:tc>
      </w:tr>
      <w:tr w:rsidR="0076435C" w:rsidRPr="00415E1E" w:rsidTr="00AD38DB">
        <w:trPr>
          <w:trHeight w:val="579"/>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Департамент здравоохранения, труда и социальной защиты населения  Ненецкого автономного округа</w:t>
            </w:r>
          </w:p>
        </w:tc>
        <w:tc>
          <w:tcPr>
            <w:tcW w:w="709"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027</w:t>
            </w:r>
          </w:p>
        </w:tc>
        <w:tc>
          <w:tcPr>
            <w:tcW w:w="1418" w:type="dxa"/>
            <w:tcBorders>
              <w:top w:val="nil"/>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4 850 798,5</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4 834 476,6</w:t>
            </w:r>
          </w:p>
        </w:tc>
        <w:tc>
          <w:tcPr>
            <w:tcW w:w="1276"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4 720 981,1</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4 717 213,5</w:t>
            </w:r>
          </w:p>
        </w:tc>
      </w:tr>
      <w:tr w:rsidR="0076435C" w:rsidRPr="00415E1E" w:rsidTr="00AD38DB">
        <w:trPr>
          <w:trHeight w:val="479"/>
        </w:trPr>
        <w:tc>
          <w:tcPr>
            <w:tcW w:w="34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lastRenderedPageBreak/>
              <w:t>Департамент региональной политики Ненецкого автономного округа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028</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103 731,9</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110 239,3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103 885,5</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76435C" w:rsidRPr="00B85855" w:rsidRDefault="0076435C" w:rsidP="00AE5170">
            <w:pPr>
              <w:spacing w:after="0" w:line="240" w:lineRule="auto"/>
              <w:jc w:val="right"/>
              <w:rPr>
                <w:rFonts w:ascii="Times New Roman" w:eastAsia="Times New Roman" w:hAnsi="Times New Roman" w:cs="Times New Roman"/>
                <w:sz w:val="20"/>
                <w:szCs w:val="20"/>
                <w:lang w:eastAsia="ru-RU"/>
              </w:rPr>
            </w:pPr>
            <w:r w:rsidRPr="00B85855">
              <w:rPr>
                <w:rFonts w:ascii="Times New Roman" w:eastAsia="Times New Roman" w:hAnsi="Times New Roman" w:cs="Times New Roman"/>
                <w:sz w:val="20"/>
                <w:szCs w:val="20"/>
                <w:lang w:eastAsia="ru-RU"/>
              </w:rPr>
              <w:t>96 911,3</w:t>
            </w:r>
          </w:p>
        </w:tc>
      </w:tr>
      <w:tr w:rsidR="0076435C" w:rsidRPr="00415E1E" w:rsidTr="00AE5170">
        <w:trPr>
          <w:trHeight w:val="34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76435C" w:rsidRPr="00A520CE" w:rsidRDefault="0076435C" w:rsidP="00AE5170">
            <w:pPr>
              <w:spacing w:after="0" w:line="240" w:lineRule="auto"/>
              <w:rPr>
                <w:rFonts w:ascii="Times New Roman" w:eastAsia="Times New Roman" w:hAnsi="Times New Roman" w:cs="Times New Roman"/>
                <w:color w:val="000000"/>
                <w:sz w:val="20"/>
                <w:szCs w:val="20"/>
                <w:lang w:eastAsia="ru-RU"/>
              </w:rPr>
            </w:pPr>
            <w:r w:rsidRPr="00A520CE">
              <w:rPr>
                <w:rFonts w:ascii="Times New Roman" w:eastAsia="Times New Roman" w:hAnsi="Times New Roman" w:cs="Times New Roman"/>
                <w:color w:val="000000"/>
                <w:sz w:val="20"/>
                <w:szCs w:val="20"/>
                <w:lang w:eastAsia="ru-RU"/>
              </w:rPr>
              <w:t>Условно утвержденные расходы</w:t>
            </w:r>
          </w:p>
        </w:tc>
        <w:tc>
          <w:tcPr>
            <w:tcW w:w="709" w:type="dxa"/>
            <w:tcBorders>
              <w:top w:val="nil"/>
              <w:left w:val="nil"/>
              <w:bottom w:val="single" w:sz="4" w:space="0" w:color="auto"/>
              <w:right w:val="single" w:sz="4" w:space="0" w:color="auto"/>
            </w:tcBorders>
            <w:shd w:val="clear" w:color="auto" w:fill="auto"/>
            <w:noWrap/>
            <w:vAlign w:val="center"/>
            <w:hideMark/>
          </w:tcPr>
          <w:p w:rsidR="0076435C" w:rsidRPr="00A520CE" w:rsidRDefault="0076435C" w:rsidP="00AE5170">
            <w:pPr>
              <w:spacing w:after="0" w:line="240" w:lineRule="auto"/>
              <w:jc w:val="right"/>
              <w:rPr>
                <w:rFonts w:ascii="Times New Roman" w:eastAsia="Times New Roman" w:hAnsi="Times New Roman" w:cs="Times New Roman"/>
                <w:color w:val="000000"/>
                <w:sz w:val="20"/>
                <w:szCs w:val="20"/>
                <w:lang w:eastAsia="ru-RU"/>
              </w:rPr>
            </w:pPr>
            <w:r w:rsidRPr="00A520CE">
              <w:rPr>
                <w:rFonts w:ascii="Times New Roman" w:eastAsia="Times New Roman" w:hAnsi="Times New Roman" w:cs="Times New Roman"/>
                <w:color w:val="000000"/>
                <w:sz w:val="20"/>
                <w:szCs w:val="20"/>
                <w:lang w:eastAsia="ru-RU"/>
              </w:rPr>
              <w:t> </w:t>
            </w:r>
          </w:p>
        </w:tc>
        <w:tc>
          <w:tcPr>
            <w:tcW w:w="1418" w:type="dxa"/>
            <w:tcBorders>
              <w:top w:val="nil"/>
              <w:left w:val="nil"/>
              <w:bottom w:val="single" w:sz="4" w:space="0" w:color="auto"/>
              <w:right w:val="single" w:sz="4" w:space="0" w:color="auto"/>
            </w:tcBorders>
            <w:shd w:val="clear" w:color="auto" w:fill="auto"/>
            <w:noWrap/>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0,0</w:t>
            </w:r>
          </w:p>
        </w:tc>
        <w:tc>
          <w:tcPr>
            <w:tcW w:w="1276" w:type="dxa"/>
            <w:tcBorders>
              <w:top w:val="nil"/>
              <w:left w:val="nil"/>
              <w:bottom w:val="single" w:sz="4" w:space="0" w:color="auto"/>
              <w:right w:val="single" w:sz="4" w:space="0" w:color="auto"/>
            </w:tcBorders>
            <w:shd w:val="clear" w:color="auto" w:fill="auto"/>
            <w:noWrap/>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455 000,0</w:t>
            </w:r>
          </w:p>
        </w:tc>
        <w:tc>
          <w:tcPr>
            <w:tcW w:w="1275" w:type="dxa"/>
            <w:tcBorders>
              <w:top w:val="nil"/>
              <w:left w:val="nil"/>
              <w:bottom w:val="single" w:sz="4" w:space="0" w:color="auto"/>
              <w:right w:val="single" w:sz="4" w:space="0" w:color="auto"/>
            </w:tcBorders>
            <w:shd w:val="clear" w:color="auto" w:fill="auto"/>
            <w:noWrap/>
            <w:vAlign w:val="center"/>
            <w:hideMark/>
          </w:tcPr>
          <w:p w:rsidR="0076435C" w:rsidRPr="00A520CE" w:rsidRDefault="0076435C" w:rsidP="00AE5170">
            <w:pPr>
              <w:spacing w:after="0" w:line="240" w:lineRule="auto"/>
              <w:jc w:val="right"/>
              <w:rPr>
                <w:rFonts w:ascii="Times New Roman" w:eastAsia="Times New Roman" w:hAnsi="Times New Roman" w:cs="Times New Roman"/>
                <w:sz w:val="20"/>
                <w:szCs w:val="20"/>
                <w:lang w:eastAsia="ru-RU"/>
              </w:rPr>
            </w:pPr>
            <w:r w:rsidRPr="00A520CE">
              <w:rPr>
                <w:rFonts w:ascii="Times New Roman" w:eastAsia="Times New Roman" w:hAnsi="Times New Roman" w:cs="Times New Roman"/>
                <w:sz w:val="20"/>
                <w:szCs w:val="20"/>
                <w:lang w:eastAsia="ru-RU"/>
              </w:rPr>
              <w:t>860 000,0</w:t>
            </w:r>
          </w:p>
        </w:tc>
      </w:tr>
    </w:tbl>
    <w:p w:rsidR="0076435C" w:rsidRDefault="0076435C" w:rsidP="00A10E37">
      <w:pPr>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503405" w:rsidRDefault="00503405" w:rsidP="00D94F2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нарушение постановления</w:t>
      </w:r>
      <w:r w:rsidRPr="00D94F21">
        <w:rPr>
          <w:rFonts w:ascii="Times New Roman" w:eastAsia="Times New Roman" w:hAnsi="Times New Roman" w:cs="Times New Roman"/>
          <w:sz w:val="24"/>
          <w:szCs w:val="24"/>
          <w:lang w:eastAsia="ru-RU"/>
        </w:rPr>
        <w:t xml:space="preserve"> Администрации НАО от 23.06.2017 № 213-п </w:t>
      </w:r>
      <w:r>
        <w:rPr>
          <w:rFonts w:ascii="Times New Roman" w:eastAsia="Times New Roman" w:hAnsi="Times New Roman" w:cs="Times New Roman"/>
          <w:sz w:val="24"/>
          <w:szCs w:val="24"/>
          <w:lang w:eastAsia="ru-RU"/>
        </w:rPr>
        <w:t xml:space="preserve">                        </w:t>
      </w:r>
      <w:r w:rsidRPr="00D94F21">
        <w:rPr>
          <w:rFonts w:ascii="Times New Roman" w:eastAsia="Times New Roman" w:hAnsi="Times New Roman" w:cs="Times New Roman"/>
          <w:sz w:val="24"/>
          <w:szCs w:val="24"/>
          <w:lang w:eastAsia="ru-RU"/>
        </w:rPr>
        <w:t>«О порядке составления проекта окружного бюджета и проекта бюджета Территориального фонда обязательного медицинского страхования Ненецкого автономного округа на очередной финансовый год и плановый период»</w:t>
      </w:r>
      <w:r>
        <w:rPr>
          <w:rFonts w:ascii="Times New Roman" w:eastAsia="Times New Roman" w:hAnsi="Times New Roman" w:cs="Times New Roman"/>
          <w:sz w:val="24"/>
          <w:szCs w:val="24"/>
          <w:lang w:eastAsia="ru-RU"/>
        </w:rPr>
        <w:t xml:space="preserve"> Департаментом</w:t>
      </w:r>
      <w:r w:rsidRPr="00D94F21">
        <w:rPr>
          <w:rFonts w:ascii="Times New Roman" w:eastAsia="Times New Roman" w:hAnsi="Times New Roman" w:cs="Times New Roman"/>
          <w:sz w:val="24"/>
          <w:szCs w:val="24"/>
          <w:lang w:eastAsia="ru-RU"/>
        </w:rPr>
        <w:t xml:space="preserve"> образования, культуры и спорта Ненецкого автономного округа</w:t>
      </w:r>
      <w:r w:rsidR="004B6D5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не предоставлены бюджетные заявки, документы и материалы, расчеты и обоснования </w:t>
      </w:r>
      <w:r w:rsidRPr="00D94F21">
        <w:rPr>
          <w:rFonts w:ascii="Times New Roman" w:eastAsia="Times New Roman" w:hAnsi="Times New Roman" w:cs="Times New Roman"/>
          <w:sz w:val="24"/>
          <w:szCs w:val="24"/>
          <w:lang w:eastAsia="ru-RU"/>
        </w:rPr>
        <w:t>по проекту окружного бюджета на 2019 год и на плановый период 2020 и 2021 годов</w:t>
      </w:r>
      <w:r>
        <w:rPr>
          <w:rFonts w:ascii="Times New Roman" w:eastAsia="Times New Roman" w:hAnsi="Times New Roman" w:cs="Times New Roman"/>
          <w:sz w:val="24"/>
          <w:szCs w:val="24"/>
          <w:lang w:eastAsia="ru-RU"/>
        </w:rPr>
        <w:t>.</w:t>
      </w:r>
    </w:p>
    <w:p w:rsidR="00633BA1" w:rsidRDefault="00633BA1" w:rsidP="00D94F2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сентябре месяце состоялось два заседания Бюджетной комиссии по вопросам формирования проекта </w:t>
      </w:r>
      <w:r w:rsidRPr="00D94F21">
        <w:rPr>
          <w:rFonts w:ascii="Times New Roman" w:eastAsia="Times New Roman" w:hAnsi="Times New Roman" w:cs="Times New Roman"/>
          <w:sz w:val="24"/>
          <w:szCs w:val="24"/>
          <w:lang w:eastAsia="ru-RU"/>
        </w:rPr>
        <w:t>окружного бюджета на 2019 год и на плановый период 2020 и 2021 годов</w:t>
      </w:r>
      <w:r>
        <w:rPr>
          <w:rFonts w:ascii="Times New Roman" w:eastAsia="Times New Roman" w:hAnsi="Times New Roman" w:cs="Times New Roman"/>
          <w:sz w:val="24"/>
          <w:szCs w:val="24"/>
          <w:lang w:eastAsia="ru-RU"/>
        </w:rPr>
        <w:t xml:space="preserve"> в части расходов Департамента</w:t>
      </w:r>
      <w:r w:rsidRPr="00D94F21">
        <w:rPr>
          <w:rFonts w:ascii="Times New Roman" w:eastAsia="Times New Roman" w:hAnsi="Times New Roman" w:cs="Times New Roman"/>
          <w:sz w:val="24"/>
          <w:szCs w:val="24"/>
          <w:lang w:eastAsia="ru-RU"/>
        </w:rPr>
        <w:t xml:space="preserve"> образования, культуры и спорта Ненецкого автономного округа</w:t>
      </w:r>
      <w:r>
        <w:rPr>
          <w:rFonts w:ascii="Times New Roman" w:eastAsia="Times New Roman" w:hAnsi="Times New Roman" w:cs="Times New Roman"/>
          <w:sz w:val="24"/>
          <w:szCs w:val="24"/>
          <w:lang w:eastAsia="ru-RU"/>
        </w:rPr>
        <w:t xml:space="preserve"> (протоколы № 29 от 04.09.2018, № 44 от 13.09.2018).</w:t>
      </w:r>
    </w:p>
    <w:p w:rsidR="00503405" w:rsidRDefault="00503405" w:rsidP="00D94F2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Согласно решению Бюджетной комиссии </w:t>
      </w:r>
      <w:r w:rsidR="0083052E" w:rsidRPr="00D94F21">
        <w:rPr>
          <w:rFonts w:ascii="Times New Roman" w:eastAsia="Times New Roman" w:hAnsi="Times New Roman" w:cs="Times New Roman"/>
          <w:sz w:val="24"/>
          <w:szCs w:val="24"/>
          <w:lang w:eastAsia="ru-RU"/>
        </w:rPr>
        <w:t>Департаменту образования, культуры и спорта Ненецкого автономного округа</w:t>
      </w:r>
      <w:r w:rsidR="0083052E">
        <w:rPr>
          <w:rFonts w:ascii="Times New Roman" w:eastAsia="Times New Roman" w:hAnsi="Times New Roman" w:cs="Times New Roman"/>
          <w:sz w:val="24"/>
          <w:szCs w:val="24"/>
          <w:lang w:eastAsia="ru-RU"/>
        </w:rPr>
        <w:t xml:space="preserve"> был </w:t>
      </w:r>
      <w:r w:rsidR="00633BA1">
        <w:rPr>
          <w:rFonts w:ascii="Times New Roman" w:eastAsia="Times New Roman" w:hAnsi="Times New Roman" w:cs="Times New Roman"/>
          <w:sz w:val="24"/>
          <w:szCs w:val="24"/>
          <w:lang w:eastAsia="ru-RU"/>
        </w:rPr>
        <w:t>установлен срок предоставления бюджетных заявок и документов</w:t>
      </w:r>
      <w:r w:rsidR="00D66D22">
        <w:rPr>
          <w:rFonts w:ascii="Times New Roman" w:eastAsia="Times New Roman" w:hAnsi="Times New Roman" w:cs="Times New Roman"/>
          <w:sz w:val="24"/>
          <w:szCs w:val="24"/>
          <w:lang w:eastAsia="ru-RU"/>
        </w:rPr>
        <w:t xml:space="preserve"> 20 сентября </w:t>
      </w:r>
      <w:r w:rsidR="00633BA1">
        <w:rPr>
          <w:rFonts w:ascii="Times New Roman" w:eastAsia="Times New Roman" w:hAnsi="Times New Roman" w:cs="Times New Roman"/>
          <w:sz w:val="24"/>
          <w:szCs w:val="24"/>
          <w:lang w:eastAsia="ru-RU"/>
        </w:rPr>
        <w:t>2018 года.</w:t>
      </w:r>
    </w:p>
    <w:p w:rsidR="00503405" w:rsidRDefault="0083052E" w:rsidP="00D94F2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установленный срок бюджетные заявки и документы от Департамента</w:t>
      </w:r>
      <w:r w:rsidRPr="00D94F21">
        <w:rPr>
          <w:rFonts w:ascii="Times New Roman" w:eastAsia="Times New Roman" w:hAnsi="Times New Roman" w:cs="Times New Roman"/>
          <w:sz w:val="24"/>
          <w:szCs w:val="24"/>
          <w:lang w:eastAsia="ru-RU"/>
        </w:rPr>
        <w:t xml:space="preserve"> образования, культуры и спорта Ненецкого автономного округа</w:t>
      </w:r>
      <w:r>
        <w:rPr>
          <w:rFonts w:ascii="Times New Roman" w:eastAsia="Times New Roman" w:hAnsi="Times New Roman" w:cs="Times New Roman"/>
          <w:sz w:val="24"/>
          <w:szCs w:val="24"/>
          <w:lang w:eastAsia="ru-RU"/>
        </w:rPr>
        <w:t xml:space="preserve"> не поступили.</w:t>
      </w:r>
    </w:p>
    <w:p w:rsidR="00D66D22" w:rsidRDefault="00D66D22" w:rsidP="0083052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Департаментом</w:t>
      </w:r>
      <w:r w:rsidRPr="00D94F21">
        <w:rPr>
          <w:rFonts w:ascii="Times New Roman" w:eastAsia="Times New Roman" w:hAnsi="Times New Roman" w:cs="Times New Roman"/>
          <w:sz w:val="24"/>
          <w:szCs w:val="24"/>
          <w:lang w:eastAsia="ru-RU"/>
        </w:rPr>
        <w:t xml:space="preserve"> образования, культуры и спорта Ненецкого автономного округа</w:t>
      </w:r>
      <w:r>
        <w:rPr>
          <w:rFonts w:ascii="Times New Roman" w:eastAsia="Times New Roman" w:hAnsi="Times New Roman" w:cs="Times New Roman"/>
          <w:sz w:val="24"/>
          <w:szCs w:val="24"/>
          <w:lang w:eastAsia="ru-RU"/>
        </w:rPr>
        <w:t xml:space="preserve">              </w:t>
      </w:r>
      <w:r w:rsidRPr="00D94F21">
        <w:rPr>
          <w:rFonts w:ascii="Times New Roman" w:eastAsia="Times New Roman" w:hAnsi="Times New Roman" w:cs="Times New Roman"/>
          <w:sz w:val="24"/>
          <w:szCs w:val="24"/>
          <w:lang w:eastAsia="ru-RU"/>
        </w:rPr>
        <w:t>24 сентября 2018 года</w:t>
      </w:r>
      <w:r>
        <w:rPr>
          <w:rFonts w:ascii="Times New Roman" w:eastAsia="Times New Roman" w:hAnsi="Times New Roman" w:cs="Times New Roman"/>
          <w:sz w:val="24"/>
          <w:szCs w:val="24"/>
          <w:lang w:eastAsia="ru-RU"/>
        </w:rPr>
        <w:t xml:space="preserve"> направлено</w:t>
      </w:r>
      <w:r w:rsidRPr="00D94F2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0083052E" w:rsidRPr="00D94F21">
        <w:rPr>
          <w:rFonts w:ascii="Times New Roman" w:eastAsia="Times New Roman" w:hAnsi="Times New Roman" w:cs="Times New Roman"/>
          <w:sz w:val="24"/>
          <w:szCs w:val="24"/>
          <w:lang w:eastAsia="ru-RU"/>
        </w:rPr>
        <w:t xml:space="preserve">опроводительное письмо к проекту бюджета на 2019-2021 годы с информацией по основным направлениям формирования </w:t>
      </w:r>
      <w:r>
        <w:rPr>
          <w:rFonts w:ascii="Times New Roman" w:eastAsia="Times New Roman" w:hAnsi="Times New Roman" w:cs="Times New Roman"/>
          <w:sz w:val="24"/>
          <w:szCs w:val="24"/>
          <w:lang w:eastAsia="ru-RU"/>
        </w:rPr>
        <w:t xml:space="preserve">расходов </w:t>
      </w:r>
      <w:r w:rsidR="0083052E" w:rsidRPr="00D94F21">
        <w:rPr>
          <w:rFonts w:ascii="Times New Roman" w:eastAsia="Times New Roman" w:hAnsi="Times New Roman" w:cs="Times New Roman"/>
          <w:sz w:val="24"/>
          <w:szCs w:val="24"/>
          <w:lang w:eastAsia="ru-RU"/>
        </w:rPr>
        <w:t>по раздел</w:t>
      </w:r>
      <w:r>
        <w:rPr>
          <w:rFonts w:ascii="Times New Roman" w:eastAsia="Times New Roman" w:hAnsi="Times New Roman" w:cs="Times New Roman"/>
          <w:sz w:val="24"/>
          <w:szCs w:val="24"/>
          <w:lang w:eastAsia="ru-RU"/>
        </w:rPr>
        <w:t>ам и целевым статьям бюджета</w:t>
      </w:r>
      <w:r w:rsidR="0083052E" w:rsidRPr="00D94F2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w:t>
      </w:r>
      <w:r w:rsidR="0083052E" w:rsidRPr="00D94F21">
        <w:rPr>
          <w:rFonts w:ascii="Times New Roman" w:eastAsia="Times New Roman" w:hAnsi="Times New Roman" w:cs="Times New Roman"/>
          <w:sz w:val="24"/>
          <w:szCs w:val="24"/>
          <w:lang w:eastAsia="ru-RU"/>
        </w:rPr>
        <w:t xml:space="preserve">сх.№ 8809 от 24.09.2018). </w:t>
      </w:r>
    </w:p>
    <w:p w:rsidR="0083052E" w:rsidRDefault="0083052E" w:rsidP="0083052E">
      <w:pPr>
        <w:spacing w:after="0" w:line="240" w:lineRule="auto"/>
        <w:ind w:firstLine="709"/>
        <w:jc w:val="both"/>
        <w:rPr>
          <w:rFonts w:ascii="Times New Roman" w:eastAsia="Times New Roman" w:hAnsi="Times New Roman" w:cs="Times New Roman"/>
          <w:sz w:val="24"/>
          <w:szCs w:val="24"/>
          <w:lang w:eastAsia="ru-RU"/>
        </w:rPr>
      </w:pPr>
      <w:r w:rsidRPr="00D94F21">
        <w:rPr>
          <w:rFonts w:ascii="Times New Roman" w:eastAsia="Times New Roman" w:hAnsi="Times New Roman" w:cs="Times New Roman"/>
          <w:sz w:val="24"/>
          <w:szCs w:val="24"/>
          <w:lang w:eastAsia="ru-RU"/>
        </w:rPr>
        <w:t xml:space="preserve">Полный пакет материалов и документов </w:t>
      </w:r>
      <w:r w:rsidRPr="00D134D1">
        <w:rPr>
          <w:rFonts w:ascii="Times New Roman" w:eastAsia="Times New Roman" w:hAnsi="Times New Roman" w:cs="Times New Roman"/>
          <w:sz w:val="24"/>
          <w:szCs w:val="24"/>
          <w:lang w:eastAsia="ru-RU"/>
        </w:rPr>
        <w:t xml:space="preserve">в установленном порядке (в том числе на бумажном носителе с наличием подписей ответственных лиц) </w:t>
      </w:r>
      <w:r w:rsidRPr="00D94F21">
        <w:rPr>
          <w:rFonts w:ascii="Times New Roman" w:eastAsia="Times New Roman" w:hAnsi="Times New Roman" w:cs="Times New Roman"/>
          <w:sz w:val="24"/>
          <w:szCs w:val="24"/>
          <w:lang w:eastAsia="ru-RU"/>
        </w:rPr>
        <w:t>не был представ</w:t>
      </w:r>
      <w:r>
        <w:rPr>
          <w:rFonts w:ascii="Times New Roman" w:eastAsia="Times New Roman" w:hAnsi="Times New Roman" w:cs="Times New Roman"/>
          <w:sz w:val="24"/>
          <w:szCs w:val="24"/>
          <w:lang w:eastAsia="ru-RU"/>
        </w:rPr>
        <w:t xml:space="preserve">лен, </w:t>
      </w:r>
      <w:r w:rsidRPr="00D134D1">
        <w:rPr>
          <w:rFonts w:ascii="Times New Roman" w:eastAsia="Times New Roman" w:hAnsi="Times New Roman" w:cs="Times New Roman"/>
          <w:sz w:val="24"/>
          <w:szCs w:val="24"/>
          <w:lang w:eastAsia="ru-RU"/>
        </w:rPr>
        <w:t xml:space="preserve">бюджетные заявки в </w:t>
      </w:r>
      <w:r>
        <w:rPr>
          <w:rFonts w:ascii="Times New Roman" w:eastAsia="Times New Roman" w:hAnsi="Times New Roman" w:cs="Times New Roman"/>
          <w:sz w:val="24"/>
          <w:szCs w:val="24"/>
          <w:lang w:eastAsia="ru-RU"/>
        </w:rPr>
        <w:t xml:space="preserve">программный комплекс </w:t>
      </w:r>
      <w:r w:rsidRPr="00D134D1">
        <w:rPr>
          <w:rFonts w:ascii="Times New Roman" w:eastAsia="Times New Roman" w:hAnsi="Times New Roman" w:cs="Times New Roman"/>
          <w:sz w:val="24"/>
          <w:szCs w:val="24"/>
          <w:lang w:eastAsia="ru-RU"/>
        </w:rPr>
        <w:t>АС «Бюджет»</w:t>
      </w:r>
      <w:r>
        <w:rPr>
          <w:rFonts w:ascii="Times New Roman" w:eastAsia="Times New Roman" w:hAnsi="Times New Roman" w:cs="Times New Roman"/>
          <w:sz w:val="24"/>
          <w:szCs w:val="24"/>
          <w:lang w:eastAsia="ru-RU"/>
        </w:rPr>
        <w:t xml:space="preserve"> внесены частично.</w:t>
      </w:r>
      <w:r w:rsidRPr="00D134D1">
        <w:rPr>
          <w:rFonts w:ascii="Times New Roman" w:eastAsia="Times New Roman" w:hAnsi="Times New Roman" w:cs="Times New Roman"/>
          <w:sz w:val="24"/>
          <w:szCs w:val="24"/>
          <w:lang w:eastAsia="ru-RU"/>
        </w:rPr>
        <w:t xml:space="preserve"> </w:t>
      </w:r>
      <w:r w:rsidRPr="00D94F21">
        <w:rPr>
          <w:rFonts w:ascii="Times New Roman" w:eastAsia="Times New Roman" w:hAnsi="Times New Roman" w:cs="Times New Roman"/>
          <w:sz w:val="24"/>
          <w:szCs w:val="24"/>
          <w:lang w:eastAsia="ru-RU"/>
        </w:rPr>
        <w:t xml:space="preserve"> Департаментом не были предоставлены нормативные правовые акты об утверждении значений нормативных затрат на оказание государственных услуг, нормативные затраты на выполнение работ либо сметы затрат на выполнение работ, данные о контингенте, проекты государственных заданий подведомственных учреждений, расчёты объёмов финансового обеспечения выполнения государственного задания, расчёты субсидий на иные цели, проекты штатных расписаний на 2019 год и другая необходимая </w:t>
      </w:r>
      <w:r w:rsidR="00D66D22">
        <w:rPr>
          <w:rFonts w:ascii="Times New Roman" w:eastAsia="Times New Roman" w:hAnsi="Times New Roman" w:cs="Times New Roman"/>
          <w:sz w:val="24"/>
          <w:szCs w:val="24"/>
          <w:lang w:eastAsia="ru-RU"/>
        </w:rPr>
        <w:t xml:space="preserve">для формирования проекта бюджета </w:t>
      </w:r>
      <w:r w:rsidRPr="00D94F21">
        <w:rPr>
          <w:rFonts w:ascii="Times New Roman" w:eastAsia="Times New Roman" w:hAnsi="Times New Roman" w:cs="Times New Roman"/>
          <w:sz w:val="24"/>
          <w:szCs w:val="24"/>
          <w:lang w:eastAsia="ru-RU"/>
        </w:rPr>
        <w:t xml:space="preserve">информация. </w:t>
      </w:r>
    </w:p>
    <w:p w:rsidR="00D66D22" w:rsidRDefault="00D66D22" w:rsidP="00D66D2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целях недопущения срыва срока</w:t>
      </w:r>
      <w:r w:rsidRPr="001D7F04">
        <w:rPr>
          <w:rFonts w:ascii="Times New Roman" w:eastAsia="Times New Roman" w:hAnsi="Times New Roman" w:cs="Times New Roman"/>
          <w:sz w:val="24"/>
          <w:szCs w:val="24"/>
          <w:lang w:eastAsia="ru-RU"/>
        </w:rPr>
        <w:t xml:space="preserve"> представления закона об окружном бюджете на очередной финансовый год</w:t>
      </w:r>
      <w:r>
        <w:rPr>
          <w:rFonts w:ascii="Times New Roman" w:eastAsia="Times New Roman" w:hAnsi="Times New Roman" w:cs="Times New Roman"/>
          <w:sz w:val="24"/>
          <w:szCs w:val="24"/>
          <w:lang w:eastAsia="ru-RU"/>
        </w:rPr>
        <w:t xml:space="preserve"> </w:t>
      </w:r>
      <w:r w:rsidRPr="001D7F04">
        <w:rPr>
          <w:rFonts w:ascii="Times New Roman" w:eastAsia="Times New Roman" w:hAnsi="Times New Roman" w:cs="Times New Roman"/>
          <w:sz w:val="24"/>
          <w:szCs w:val="24"/>
          <w:lang w:eastAsia="ru-RU"/>
        </w:rPr>
        <w:t>Департамент</w:t>
      </w:r>
      <w:r>
        <w:rPr>
          <w:rFonts w:ascii="Times New Roman" w:eastAsia="Times New Roman" w:hAnsi="Times New Roman" w:cs="Times New Roman"/>
          <w:sz w:val="24"/>
          <w:szCs w:val="24"/>
          <w:lang w:eastAsia="ru-RU"/>
        </w:rPr>
        <w:t>ом</w:t>
      </w:r>
      <w:r w:rsidRPr="001D7F04">
        <w:rPr>
          <w:rFonts w:ascii="Times New Roman" w:eastAsia="Times New Roman" w:hAnsi="Times New Roman" w:cs="Times New Roman"/>
          <w:sz w:val="24"/>
          <w:szCs w:val="24"/>
          <w:lang w:eastAsia="ru-RU"/>
        </w:rPr>
        <w:t xml:space="preserve"> финансов и экономики Ненецкого автономного округа </w:t>
      </w:r>
      <w:r>
        <w:rPr>
          <w:rFonts w:ascii="Times New Roman" w:eastAsia="Times New Roman" w:hAnsi="Times New Roman" w:cs="Times New Roman"/>
          <w:sz w:val="24"/>
          <w:szCs w:val="24"/>
          <w:lang w:eastAsia="ru-RU"/>
        </w:rPr>
        <w:t>в соответствии с п. 4 решения протокола Бюджетной комиссии № 44 от 13.09.2018 с</w:t>
      </w:r>
      <w:r w:rsidRPr="001D7F04">
        <w:rPr>
          <w:rFonts w:ascii="Times New Roman" w:eastAsia="Times New Roman" w:hAnsi="Times New Roman" w:cs="Times New Roman"/>
          <w:sz w:val="24"/>
          <w:szCs w:val="24"/>
          <w:lang w:eastAsia="ru-RU"/>
        </w:rPr>
        <w:t>формир</w:t>
      </w:r>
      <w:r>
        <w:rPr>
          <w:rFonts w:ascii="Times New Roman" w:eastAsia="Times New Roman" w:hAnsi="Times New Roman" w:cs="Times New Roman"/>
          <w:sz w:val="24"/>
          <w:szCs w:val="24"/>
          <w:lang w:eastAsia="ru-RU"/>
        </w:rPr>
        <w:t>ованы</w:t>
      </w:r>
      <w:r w:rsidRPr="001D7F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расходы</w:t>
      </w:r>
      <w:r w:rsidRPr="001D7F04">
        <w:rPr>
          <w:rFonts w:ascii="Times New Roman" w:eastAsia="Times New Roman" w:hAnsi="Times New Roman" w:cs="Times New Roman"/>
          <w:sz w:val="24"/>
          <w:szCs w:val="24"/>
          <w:lang w:eastAsia="ru-RU"/>
        </w:rPr>
        <w:t xml:space="preserve"> по Департаменту образования, культуры и спорта Ненецкого автономного округа в обще</w:t>
      </w:r>
      <w:r w:rsidR="00914F99">
        <w:rPr>
          <w:rFonts w:ascii="Times New Roman" w:eastAsia="Times New Roman" w:hAnsi="Times New Roman" w:cs="Times New Roman"/>
          <w:sz w:val="24"/>
          <w:szCs w:val="24"/>
          <w:lang w:eastAsia="ru-RU"/>
        </w:rPr>
        <w:t>м</w:t>
      </w:r>
      <w:r w:rsidRPr="001D7F04">
        <w:rPr>
          <w:rFonts w:ascii="Times New Roman" w:eastAsia="Times New Roman" w:hAnsi="Times New Roman" w:cs="Times New Roman"/>
          <w:sz w:val="24"/>
          <w:szCs w:val="24"/>
          <w:lang w:eastAsia="ru-RU"/>
        </w:rPr>
        <w:t xml:space="preserve"> </w:t>
      </w:r>
      <w:r w:rsidR="00914F99">
        <w:rPr>
          <w:rFonts w:ascii="Times New Roman" w:eastAsia="Times New Roman" w:hAnsi="Times New Roman" w:cs="Times New Roman"/>
          <w:sz w:val="24"/>
          <w:szCs w:val="24"/>
          <w:lang w:eastAsia="ru-RU"/>
        </w:rPr>
        <w:t>объёме</w:t>
      </w:r>
      <w:r w:rsidRPr="001D7F04">
        <w:rPr>
          <w:rFonts w:ascii="Times New Roman" w:eastAsia="Times New Roman" w:hAnsi="Times New Roman" w:cs="Times New Roman"/>
          <w:sz w:val="24"/>
          <w:szCs w:val="24"/>
          <w:lang w:eastAsia="ru-RU"/>
        </w:rPr>
        <w:t xml:space="preserve"> 4 </w:t>
      </w:r>
      <w:r w:rsidR="0076435C">
        <w:rPr>
          <w:rFonts w:ascii="Times New Roman" w:eastAsia="Times New Roman" w:hAnsi="Times New Roman" w:cs="Times New Roman"/>
          <w:sz w:val="24"/>
          <w:szCs w:val="24"/>
          <w:lang w:eastAsia="ru-RU"/>
        </w:rPr>
        <w:t>909</w:t>
      </w:r>
      <w:r w:rsidRPr="001D7F04">
        <w:rPr>
          <w:rFonts w:ascii="Times New Roman" w:eastAsia="Times New Roman" w:hAnsi="Times New Roman" w:cs="Times New Roman"/>
          <w:sz w:val="24"/>
          <w:szCs w:val="24"/>
          <w:lang w:eastAsia="ru-RU"/>
        </w:rPr>
        <w:t> </w:t>
      </w:r>
      <w:r w:rsidR="0076435C">
        <w:rPr>
          <w:rFonts w:ascii="Times New Roman" w:eastAsia="Times New Roman" w:hAnsi="Times New Roman" w:cs="Times New Roman"/>
          <w:sz w:val="24"/>
          <w:szCs w:val="24"/>
          <w:lang w:eastAsia="ru-RU"/>
        </w:rPr>
        <w:t>686</w:t>
      </w:r>
      <w:r w:rsidRPr="001D7F04">
        <w:rPr>
          <w:rFonts w:ascii="Times New Roman" w:eastAsia="Times New Roman" w:hAnsi="Times New Roman" w:cs="Times New Roman"/>
          <w:sz w:val="24"/>
          <w:szCs w:val="24"/>
          <w:lang w:eastAsia="ru-RU"/>
        </w:rPr>
        <w:t>,0 тыс. рублей на 2019 год</w:t>
      </w:r>
      <w:r>
        <w:rPr>
          <w:rFonts w:ascii="Times New Roman" w:eastAsia="Times New Roman" w:hAnsi="Times New Roman" w:cs="Times New Roman"/>
          <w:sz w:val="24"/>
          <w:szCs w:val="24"/>
          <w:lang w:eastAsia="ru-RU"/>
        </w:rPr>
        <w:t xml:space="preserve"> (в том числе 10 068,0 тыс. рублей средства федерального бюджета)</w:t>
      </w:r>
      <w:r w:rsidRPr="001D7F04">
        <w:rPr>
          <w:rFonts w:ascii="Times New Roman" w:eastAsia="Times New Roman" w:hAnsi="Times New Roman" w:cs="Times New Roman"/>
          <w:sz w:val="24"/>
          <w:szCs w:val="24"/>
          <w:lang w:eastAsia="ru-RU"/>
        </w:rPr>
        <w:t xml:space="preserve"> с пропорциональным снижением расходов </w:t>
      </w:r>
      <w:r>
        <w:rPr>
          <w:rFonts w:ascii="Times New Roman" w:eastAsia="Times New Roman" w:hAnsi="Times New Roman" w:cs="Times New Roman"/>
          <w:sz w:val="24"/>
          <w:szCs w:val="24"/>
          <w:lang w:eastAsia="ru-RU"/>
        </w:rPr>
        <w:t xml:space="preserve">относительно 2018 года </w:t>
      </w:r>
      <w:r w:rsidRPr="001D7F04">
        <w:rPr>
          <w:rFonts w:ascii="Times New Roman" w:eastAsia="Times New Roman" w:hAnsi="Times New Roman" w:cs="Times New Roman"/>
          <w:sz w:val="24"/>
          <w:szCs w:val="24"/>
          <w:lang w:eastAsia="ru-RU"/>
        </w:rPr>
        <w:t>в соответствии с ведомственной структурой расходов окружного бюджета по указанному главному распорядителю бюджетных средств, утвержденной законом Ненецкого автономного округа от 08.12.2017 № 354-оз «Об окружном бюджете на 2018 год и на плановый период 2019 и 2020 годов».</w:t>
      </w:r>
    </w:p>
    <w:p w:rsidR="00D66D22" w:rsidRDefault="00D66D22" w:rsidP="00D66D2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w:t>
      </w:r>
      <w:r w:rsidRPr="00D94F2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планировании</w:t>
      </w:r>
      <w:r w:rsidRPr="00D94F21">
        <w:rPr>
          <w:rFonts w:ascii="Times New Roman" w:eastAsia="Times New Roman" w:hAnsi="Times New Roman" w:cs="Times New Roman"/>
          <w:sz w:val="24"/>
          <w:szCs w:val="24"/>
          <w:lang w:eastAsia="ru-RU"/>
        </w:rPr>
        <w:t xml:space="preserve"> бюджетны</w:t>
      </w:r>
      <w:r>
        <w:rPr>
          <w:rFonts w:ascii="Times New Roman" w:eastAsia="Times New Roman" w:hAnsi="Times New Roman" w:cs="Times New Roman"/>
          <w:sz w:val="24"/>
          <w:szCs w:val="24"/>
          <w:lang w:eastAsia="ru-RU"/>
        </w:rPr>
        <w:t>х</w:t>
      </w:r>
      <w:r w:rsidRPr="00D94F21">
        <w:rPr>
          <w:rFonts w:ascii="Times New Roman" w:eastAsia="Times New Roman" w:hAnsi="Times New Roman" w:cs="Times New Roman"/>
          <w:sz w:val="24"/>
          <w:szCs w:val="24"/>
          <w:lang w:eastAsia="ru-RU"/>
        </w:rPr>
        <w:t xml:space="preserve"> ассигновани</w:t>
      </w:r>
      <w:r>
        <w:rPr>
          <w:rFonts w:ascii="Times New Roman" w:eastAsia="Times New Roman" w:hAnsi="Times New Roman" w:cs="Times New Roman"/>
          <w:sz w:val="24"/>
          <w:szCs w:val="24"/>
          <w:lang w:eastAsia="ru-RU"/>
        </w:rPr>
        <w:t>й</w:t>
      </w:r>
      <w:r w:rsidRPr="00D94F21">
        <w:rPr>
          <w:rFonts w:ascii="Times New Roman" w:eastAsia="Times New Roman" w:hAnsi="Times New Roman" w:cs="Times New Roman"/>
          <w:sz w:val="24"/>
          <w:szCs w:val="24"/>
          <w:lang w:eastAsia="ru-RU"/>
        </w:rPr>
        <w:t xml:space="preserve"> по Департаменту образования, культуры и спорта Ненецкого автономного округа</w:t>
      </w:r>
      <w:r>
        <w:rPr>
          <w:rFonts w:ascii="Times New Roman" w:eastAsia="Times New Roman" w:hAnsi="Times New Roman" w:cs="Times New Roman"/>
          <w:sz w:val="24"/>
          <w:szCs w:val="24"/>
          <w:lang w:eastAsia="ru-RU"/>
        </w:rPr>
        <w:t xml:space="preserve"> учтено следующее:</w:t>
      </w:r>
    </w:p>
    <w:p w:rsidR="00E073F1" w:rsidRPr="00D94F21" w:rsidRDefault="00E073F1" w:rsidP="00E073F1">
      <w:pPr>
        <w:spacing w:after="0" w:line="240" w:lineRule="auto"/>
        <w:ind w:firstLine="709"/>
        <w:jc w:val="both"/>
        <w:rPr>
          <w:rFonts w:ascii="Times New Roman" w:eastAsia="Times New Roman" w:hAnsi="Times New Roman" w:cs="Times New Roman"/>
          <w:sz w:val="24"/>
          <w:szCs w:val="24"/>
          <w:lang w:eastAsia="ru-RU"/>
        </w:rPr>
      </w:pPr>
      <w:r w:rsidRPr="00BB662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BB6621">
        <w:rPr>
          <w:rFonts w:ascii="Times New Roman" w:eastAsia="Times New Roman" w:hAnsi="Times New Roman" w:cs="Times New Roman"/>
          <w:sz w:val="24"/>
          <w:szCs w:val="24"/>
          <w:lang w:eastAsia="ru-RU"/>
        </w:rPr>
        <w:t xml:space="preserve">расходы на финансовое обеспечение государственных заданий бюджетных учреждений </w:t>
      </w:r>
      <w:r>
        <w:rPr>
          <w:rFonts w:ascii="Times New Roman" w:eastAsia="Times New Roman" w:hAnsi="Times New Roman" w:cs="Times New Roman"/>
          <w:sz w:val="24"/>
          <w:szCs w:val="24"/>
          <w:lang w:eastAsia="ru-RU"/>
        </w:rPr>
        <w:t>запланированы в полном объеме с учетом оптимизации расходов,</w:t>
      </w:r>
      <w:r w:rsidRPr="00BB6621">
        <w:rPr>
          <w:rFonts w:ascii="Times New Roman" w:eastAsia="Times New Roman" w:hAnsi="Times New Roman" w:cs="Times New Roman"/>
          <w:sz w:val="24"/>
          <w:szCs w:val="24"/>
          <w:lang w:eastAsia="ru-RU"/>
        </w:rPr>
        <w:t xml:space="preserve"> без увеличения штатной численности подведомственных учреждений относительно 2018 года</w:t>
      </w:r>
      <w:r>
        <w:rPr>
          <w:rFonts w:ascii="Times New Roman" w:eastAsia="Times New Roman" w:hAnsi="Times New Roman" w:cs="Times New Roman"/>
          <w:sz w:val="24"/>
          <w:szCs w:val="24"/>
          <w:lang w:eastAsia="ru-RU"/>
        </w:rPr>
        <w:t xml:space="preserve"> исходя из оценки размера показателя средней заработной платы на 2019 год </w:t>
      </w:r>
      <w:r w:rsidRPr="00E073F1">
        <w:rPr>
          <w:rFonts w:ascii="Times New Roman" w:eastAsia="Times New Roman" w:hAnsi="Times New Roman" w:cs="Times New Roman"/>
          <w:sz w:val="24"/>
          <w:szCs w:val="24"/>
          <w:lang w:eastAsia="ru-RU"/>
        </w:rPr>
        <w:t>80,3 тыс. рублей</w:t>
      </w:r>
      <w:r>
        <w:rPr>
          <w:rFonts w:ascii="Times New Roman" w:eastAsia="Times New Roman" w:hAnsi="Times New Roman" w:cs="Times New Roman"/>
          <w:sz w:val="24"/>
          <w:szCs w:val="24"/>
          <w:lang w:eastAsia="ru-RU"/>
        </w:rPr>
        <w:t xml:space="preserve">, а также с включением сумм, учитываемых в 2018 году на отдельных целевых статьях расходов (средства для </w:t>
      </w:r>
      <w:r w:rsidRPr="004710E0">
        <w:rPr>
          <w:rFonts w:ascii="Times New Roman" w:eastAsia="Times New Roman" w:hAnsi="Times New Roman" w:cs="Times New Roman"/>
          <w:sz w:val="24"/>
          <w:szCs w:val="24"/>
          <w:lang w:eastAsia="ru-RU"/>
        </w:rPr>
        <w:t>достижени</w:t>
      </w:r>
      <w:r>
        <w:rPr>
          <w:rFonts w:ascii="Times New Roman" w:eastAsia="Times New Roman" w:hAnsi="Times New Roman" w:cs="Times New Roman"/>
          <w:sz w:val="24"/>
          <w:szCs w:val="24"/>
          <w:lang w:eastAsia="ru-RU"/>
        </w:rPr>
        <w:t>я</w:t>
      </w:r>
      <w:r w:rsidRPr="004710E0">
        <w:rPr>
          <w:rFonts w:ascii="Times New Roman" w:eastAsia="Times New Roman" w:hAnsi="Times New Roman" w:cs="Times New Roman"/>
          <w:sz w:val="24"/>
          <w:szCs w:val="24"/>
          <w:lang w:eastAsia="ru-RU"/>
        </w:rPr>
        <w:t xml:space="preserve"> целевых показателей по уровню заработной платы </w:t>
      </w:r>
      <w:r>
        <w:rPr>
          <w:rFonts w:ascii="Times New Roman" w:eastAsia="Times New Roman" w:hAnsi="Times New Roman" w:cs="Times New Roman"/>
          <w:sz w:val="24"/>
          <w:szCs w:val="24"/>
          <w:lang w:eastAsia="ru-RU"/>
        </w:rPr>
        <w:t>во исполнение</w:t>
      </w:r>
      <w:r w:rsidRPr="004710E0">
        <w:rPr>
          <w:rFonts w:ascii="Times New Roman" w:eastAsia="Times New Roman" w:hAnsi="Times New Roman" w:cs="Times New Roman"/>
          <w:sz w:val="24"/>
          <w:szCs w:val="24"/>
          <w:lang w:eastAsia="ru-RU"/>
        </w:rPr>
        <w:t xml:space="preserve"> Указ</w:t>
      </w:r>
      <w:r>
        <w:rPr>
          <w:rFonts w:ascii="Times New Roman" w:eastAsia="Times New Roman" w:hAnsi="Times New Roman" w:cs="Times New Roman"/>
          <w:sz w:val="24"/>
          <w:szCs w:val="24"/>
          <w:lang w:eastAsia="ru-RU"/>
        </w:rPr>
        <w:t>ов</w:t>
      </w:r>
      <w:r w:rsidRPr="004710E0">
        <w:rPr>
          <w:rFonts w:ascii="Times New Roman" w:eastAsia="Times New Roman" w:hAnsi="Times New Roman" w:cs="Times New Roman"/>
          <w:sz w:val="24"/>
          <w:szCs w:val="24"/>
          <w:lang w:eastAsia="ru-RU"/>
        </w:rPr>
        <w:t xml:space="preserve"> Президента Российской Федерации</w:t>
      </w:r>
      <w:r>
        <w:rPr>
          <w:rFonts w:ascii="Times New Roman" w:eastAsia="Times New Roman" w:hAnsi="Times New Roman" w:cs="Times New Roman"/>
          <w:sz w:val="24"/>
          <w:szCs w:val="24"/>
          <w:lang w:eastAsia="ru-RU"/>
        </w:rPr>
        <w:t xml:space="preserve"> и </w:t>
      </w:r>
      <w:r w:rsidRPr="004710E0">
        <w:rPr>
          <w:rFonts w:ascii="Times New Roman" w:eastAsia="Times New Roman" w:hAnsi="Times New Roman" w:cs="Times New Roman"/>
          <w:sz w:val="24"/>
          <w:szCs w:val="24"/>
          <w:lang w:eastAsia="ru-RU"/>
        </w:rPr>
        <w:t xml:space="preserve">осуществление </w:t>
      </w:r>
      <w:r w:rsidRPr="004710E0">
        <w:rPr>
          <w:rFonts w:ascii="Times New Roman" w:eastAsia="Times New Roman" w:hAnsi="Times New Roman" w:cs="Times New Roman"/>
          <w:sz w:val="24"/>
          <w:szCs w:val="24"/>
          <w:lang w:eastAsia="ru-RU"/>
        </w:rPr>
        <w:lastRenderedPageBreak/>
        <w:t>доплаты до величины минимального размера оплаты труда, установленного федеральным законодательством</w:t>
      </w:r>
      <w:r>
        <w:rPr>
          <w:rFonts w:ascii="Times New Roman" w:eastAsia="Times New Roman" w:hAnsi="Times New Roman" w:cs="Times New Roman"/>
          <w:sz w:val="24"/>
          <w:szCs w:val="24"/>
          <w:lang w:eastAsia="ru-RU"/>
        </w:rPr>
        <w:t>);</w:t>
      </w:r>
    </w:p>
    <w:p w:rsidR="00D66D22" w:rsidRPr="00BB6621" w:rsidRDefault="00D66D22" w:rsidP="00D66D22">
      <w:pPr>
        <w:spacing w:after="0" w:line="240" w:lineRule="auto"/>
        <w:ind w:firstLine="709"/>
        <w:jc w:val="both"/>
        <w:rPr>
          <w:rFonts w:ascii="Times New Roman" w:eastAsia="Times New Roman" w:hAnsi="Times New Roman" w:cs="Times New Roman"/>
          <w:sz w:val="24"/>
          <w:szCs w:val="24"/>
          <w:lang w:eastAsia="ru-RU"/>
        </w:rPr>
      </w:pPr>
      <w:r w:rsidRPr="00BB6621">
        <w:rPr>
          <w:rFonts w:ascii="Times New Roman" w:eastAsia="Times New Roman" w:hAnsi="Times New Roman" w:cs="Times New Roman"/>
          <w:sz w:val="24"/>
          <w:szCs w:val="24"/>
          <w:lang w:eastAsia="ru-RU"/>
        </w:rPr>
        <w:t>-</w:t>
      </w:r>
      <w:r w:rsidR="00E073F1">
        <w:rPr>
          <w:rFonts w:ascii="Times New Roman" w:eastAsia="Times New Roman" w:hAnsi="Times New Roman" w:cs="Times New Roman"/>
          <w:sz w:val="24"/>
          <w:szCs w:val="24"/>
          <w:lang w:eastAsia="ru-RU"/>
        </w:rPr>
        <w:t> </w:t>
      </w:r>
      <w:r w:rsidRPr="00BB6621">
        <w:rPr>
          <w:rFonts w:ascii="Times New Roman" w:eastAsia="Times New Roman" w:hAnsi="Times New Roman" w:cs="Times New Roman"/>
          <w:sz w:val="24"/>
          <w:szCs w:val="24"/>
          <w:lang w:eastAsia="ru-RU"/>
        </w:rPr>
        <w:t xml:space="preserve">расходы на содержание казенных учреждений </w:t>
      </w:r>
      <w:r>
        <w:rPr>
          <w:rFonts w:ascii="Times New Roman" w:eastAsia="Times New Roman" w:hAnsi="Times New Roman" w:cs="Times New Roman"/>
          <w:sz w:val="24"/>
          <w:szCs w:val="24"/>
          <w:lang w:eastAsia="ru-RU"/>
        </w:rPr>
        <w:t xml:space="preserve">запланированы в полном объеме </w:t>
      </w:r>
      <w:r w:rsidR="00E073F1">
        <w:rPr>
          <w:rFonts w:ascii="Times New Roman" w:eastAsia="Times New Roman" w:hAnsi="Times New Roman" w:cs="Times New Roman"/>
          <w:sz w:val="24"/>
          <w:szCs w:val="24"/>
          <w:lang w:eastAsia="ru-RU"/>
        </w:rPr>
        <w:t xml:space="preserve">на уровне 2018 года </w:t>
      </w:r>
      <w:r w:rsidRPr="00BB6621">
        <w:rPr>
          <w:rFonts w:ascii="Times New Roman" w:eastAsia="Times New Roman" w:hAnsi="Times New Roman" w:cs="Times New Roman"/>
          <w:sz w:val="24"/>
          <w:szCs w:val="24"/>
          <w:lang w:eastAsia="ru-RU"/>
        </w:rPr>
        <w:t xml:space="preserve">без увеличения штатной численности подведомственных учреждений </w:t>
      </w:r>
      <w:r w:rsidR="00E073F1">
        <w:rPr>
          <w:rFonts w:ascii="Times New Roman" w:eastAsia="Times New Roman" w:hAnsi="Times New Roman" w:cs="Times New Roman"/>
          <w:sz w:val="24"/>
          <w:szCs w:val="24"/>
          <w:lang w:eastAsia="ru-RU"/>
        </w:rPr>
        <w:t>и за исключением расходов на приобретение основных средств</w:t>
      </w:r>
      <w:r w:rsidRPr="00BB6621">
        <w:rPr>
          <w:rFonts w:ascii="Times New Roman" w:eastAsia="Times New Roman" w:hAnsi="Times New Roman" w:cs="Times New Roman"/>
          <w:sz w:val="24"/>
          <w:szCs w:val="24"/>
          <w:lang w:eastAsia="ru-RU"/>
        </w:rPr>
        <w:t>;</w:t>
      </w:r>
    </w:p>
    <w:p w:rsidR="00D66D22" w:rsidRPr="00BB6621" w:rsidRDefault="00D66D22" w:rsidP="00D66D22">
      <w:pPr>
        <w:spacing w:after="0" w:line="240" w:lineRule="auto"/>
        <w:ind w:firstLine="708"/>
        <w:jc w:val="both"/>
        <w:rPr>
          <w:rFonts w:ascii="Times New Roman" w:eastAsia="Times New Roman" w:hAnsi="Times New Roman" w:cs="Times New Roman"/>
          <w:sz w:val="24"/>
          <w:szCs w:val="24"/>
          <w:lang w:eastAsia="ru-RU"/>
        </w:rPr>
      </w:pPr>
      <w:r w:rsidRPr="00BB6621">
        <w:rPr>
          <w:rFonts w:ascii="Times New Roman" w:eastAsia="Times New Roman" w:hAnsi="Times New Roman" w:cs="Times New Roman"/>
          <w:sz w:val="24"/>
          <w:szCs w:val="24"/>
          <w:lang w:eastAsia="ru-RU"/>
        </w:rPr>
        <w:t xml:space="preserve">- расходы на оплату коммунальных услуг </w:t>
      </w:r>
      <w:r>
        <w:rPr>
          <w:rFonts w:ascii="Times New Roman" w:eastAsia="Times New Roman" w:hAnsi="Times New Roman" w:cs="Times New Roman"/>
          <w:sz w:val="24"/>
          <w:szCs w:val="24"/>
          <w:lang w:eastAsia="ru-RU"/>
        </w:rPr>
        <w:t>учтены в размере 100 % от уровня 2018 года</w:t>
      </w:r>
      <w:r w:rsidRPr="00BB6621">
        <w:rPr>
          <w:rFonts w:ascii="Times New Roman" w:eastAsia="Times New Roman" w:hAnsi="Times New Roman" w:cs="Times New Roman"/>
          <w:sz w:val="24"/>
          <w:szCs w:val="24"/>
          <w:lang w:eastAsia="ru-RU"/>
        </w:rPr>
        <w:t>;</w:t>
      </w:r>
    </w:p>
    <w:p w:rsidR="00D66D22" w:rsidRPr="00F148A3" w:rsidRDefault="00D66D22" w:rsidP="00D66D22">
      <w:pPr>
        <w:tabs>
          <w:tab w:val="left" w:pos="993"/>
          <w:tab w:val="left" w:pos="1418"/>
        </w:tabs>
        <w:spacing w:after="0" w:line="240" w:lineRule="auto"/>
        <w:jc w:val="both"/>
        <w:rPr>
          <w:rFonts w:ascii="Times New Roman" w:eastAsia="Times New Roman" w:hAnsi="Times New Roman" w:cs="Times New Roman"/>
          <w:sz w:val="24"/>
          <w:szCs w:val="24"/>
          <w:lang w:eastAsia="ru-RU"/>
        </w:rPr>
      </w:pPr>
      <w:r w:rsidRPr="00BB6621">
        <w:rPr>
          <w:rFonts w:ascii="Times New Roman" w:eastAsia="Times New Roman" w:hAnsi="Times New Roman" w:cs="Times New Roman"/>
          <w:sz w:val="24"/>
          <w:szCs w:val="24"/>
          <w:lang w:eastAsia="ru-RU"/>
        </w:rPr>
        <w:t xml:space="preserve">           - расходы на оплату льготного проезда </w:t>
      </w:r>
      <w:r>
        <w:rPr>
          <w:rFonts w:ascii="Times New Roman" w:eastAsia="Times New Roman" w:hAnsi="Times New Roman" w:cs="Times New Roman"/>
          <w:sz w:val="24"/>
          <w:szCs w:val="24"/>
          <w:lang w:eastAsia="ru-RU"/>
        </w:rPr>
        <w:t xml:space="preserve">включены в полном объеме </w:t>
      </w:r>
      <w:r w:rsidRPr="00BB6621">
        <w:rPr>
          <w:rFonts w:ascii="Times New Roman" w:eastAsia="Times New Roman" w:hAnsi="Times New Roman" w:cs="Times New Roman"/>
          <w:sz w:val="24"/>
          <w:szCs w:val="24"/>
          <w:lang w:eastAsia="ru-RU"/>
        </w:rPr>
        <w:t xml:space="preserve">с учетом </w:t>
      </w:r>
      <w:r w:rsidR="00F148A3">
        <w:rPr>
          <w:rFonts w:ascii="Times New Roman" w:eastAsia="Times New Roman" w:hAnsi="Times New Roman" w:cs="Times New Roman"/>
          <w:sz w:val="24"/>
          <w:szCs w:val="24"/>
          <w:lang w:eastAsia="ru-RU"/>
        </w:rPr>
        <w:t xml:space="preserve">увеличения размера с 35,0 до 45,0 тыс. рублей и </w:t>
      </w:r>
      <w:r w:rsidRPr="00BB6621">
        <w:rPr>
          <w:rFonts w:ascii="Times New Roman" w:eastAsia="Times New Roman" w:hAnsi="Times New Roman" w:cs="Times New Roman"/>
          <w:sz w:val="24"/>
          <w:szCs w:val="24"/>
          <w:lang w:eastAsia="ru-RU"/>
        </w:rPr>
        <w:t>экономии ср</w:t>
      </w:r>
      <w:r w:rsidR="00F148A3">
        <w:rPr>
          <w:rFonts w:ascii="Times New Roman" w:eastAsia="Times New Roman" w:hAnsi="Times New Roman" w:cs="Times New Roman"/>
          <w:sz w:val="24"/>
          <w:szCs w:val="24"/>
          <w:lang w:eastAsia="ru-RU"/>
        </w:rPr>
        <w:t>едств, сложившейся в 2018 году</w:t>
      </w:r>
      <w:r w:rsidR="00F148A3" w:rsidRPr="00F148A3">
        <w:rPr>
          <w:rFonts w:ascii="Times New Roman" w:eastAsia="Times New Roman" w:hAnsi="Times New Roman" w:cs="Times New Roman"/>
          <w:sz w:val="24"/>
          <w:szCs w:val="24"/>
          <w:lang w:eastAsia="ru-RU"/>
        </w:rPr>
        <w:t>;</w:t>
      </w:r>
    </w:p>
    <w:p w:rsidR="00D66D22" w:rsidRPr="00BB6621" w:rsidRDefault="00D66D22" w:rsidP="00D66D22">
      <w:pPr>
        <w:spacing w:after="0" w:line="240" w:lineRule="auto"/>
        <w:ind w:firstLine="709"/>
        <w:jc w:val="both"/>
        <w:rPr>
          <w:rFonts w:ascii="Times New Roman" w:eastAsia="Times New Roman" w:hAnsi="Times New Roman" w:cs="Times New Roman"/>
          <w:sz w:val="24"/>
          <w:szCs w:val="24"/>
          <w:lang w:eastAsia="ru-RU"/>
        </w:rPr>
      </w:pPr>
      <w:r w:rsidRPr="00BB6621">
        <w:rPr>
          <w:rFonts w:ascii="Times New Roman" w:eastAsia="Times New Roman" w:hAnsi="Times New Roman" w:cs="Times New Roman"/>
          <w:sz w:val="24"/>
          <w:szCs w:val="24"/>
          <w:lang w:eastAsia="ru-RU"/>
        </w:rPr>
        <w:t>- расходы на обеспечение питанием обучающихся</w:t>
      </w:r>
      <w:r>
        <w:rPr>
          <w:rFonts w:ascii="Times New Roman" w:eastAsia="Times New Roman" w:hAnsi="Times New Roman" w:cs="Times New Roman"/>
          <w:sz w:val="24"/>
          <w:szCs w:val="24"/>
          <w:lang w:eastAsia="ru-RU"/>
        </w:rPr>
        <w:t xml:space="preserve"> учтены в большем объеме, чем в 2018 году, в связи с </w:t>
      </w:r>
      <w:r w:rsidR="00F148A3">
        <w:rPr>
          <w:rFonts w:ascii="Times New Roman" w:eastAsia="Times New Roman" w:hAnsi="Times New Roman" w:cs="Times New Roman"/>
          <w:sz w:val="24"/>
          <w:szCs w:val="24"/>
          <w:lang w:eastAsia="ru-RU"/>
        </w:rPr>
        <w:t>внесением изменений в методику</w:t>
      </w:r>
      <w:r>
        <w:rPr>
          <w:rFonts w:ascii="Times New Roman" w:eastAsia="Times New Roman" w:hAnsi="Times New Roman" w:cs="Times New Roman"/>
          <w:sz w:val="24"/>
          <w:szCs w:val="24"/>
          <w:lang w:eastAsia="ru-RU"/>
        </w:rPr>
        <w:t xml:space="preserve"> расчета</w:t>
      </w:r>
      <w:r w:rsidRPr="00BB6621">
        <w:rPr>
          <w:rFonts w:ascii="Times New Roman" w:eastAsia="Times New Roman" w:hAnsi="Times New Roman" w:cs="Times New Roman"/>
          <w:sz w:val="24"/>
          <w:szCs w:val="24"/>
          <w:lang w:eastAsia="ru-RU"/>
        </w:rPr>
        <w:t>;</w:t>
      </w:r>
    </w:p>
    <w:p w:rsidR="00F148A3" w:rsidRPr="00F148A3" w:rsidRDefault="00D66D22" w:rsidP="00D66D22">
      <w:pPr>
        <w:spacing w:after="0" w:line="240" w:lineRule="auto"/>
        <w:ind w:firstLine="709"/>
        <w:jc w:val="both"/>
        <w:rPr>
          <w:rFonts w:ascii="Times New Roman" w:eastAsia="Times New Roman" w:hAnsi="Times New Roman" w:cs="Times New Roman"/>
          <w:sz w:val="24"/>
          <w:szCs w:val="24"/>
          <w:lang w:eastAsia="ru-RU"/>
        </w:rPr>
      </w:pPr>
      <w:r w:rsidRPr="004B6D50">
        <w:rPr>
          <w:rFonts w:ascii="Times New Roman" w:eastAsia="Times New Roman" w:hAnsi="Times New Roman" w:cs="Times New Roman"/>
          <w:sz w:val="24"/>
          <w:szCs w:val="24"/>
          <w:lang w:eastAsia="ru-RU"/>
        </w:rPr>
        <w:t>- расходы на проведение текущих ремонтов учреждений учтены в размере 60% от уровня 2018 года, что позволит провести первоочередные ремонты, необходимые для нормального функционирования учреждений, в том числе по</w:t>
      </w:r>
      <w:r w:rsidR="00F148A3">
        <w:rPr>
          <w:rFonts w:ascii="Times New Roman" w:eastAsia="Times New Roman" w:hAnsi="Times New Roman" w:cs="Times New Roman"/>
          <w:sz w:val="24"/>
          <w:szCs w:val="24"/>
          <w:lang w:eastAsia="ru-RU"/>
        </w:rPr>
        <w:t xml:space="preserve"> предписаниям надзорных органов</w:t>
      </w:r>
      <w:r w:rsidR="00F148A3" w:rsidRPr="00F148A3">
        <w:rPr>
          <w:rFonts w:ascii="Times New Roman" w:eastAsia="Times New Roman" w:hAnsi="Times New Roman" w:cs="Times New Roman"/>
          <w:sz w:val="24"/>
          <w:szCs w:val="24"/>
          <w:lang w:eastAsia="ru-RU"/>
        </w:rPr>
        <w:t xml:space="preserve">; </w:t>
      </w:r>
    </w:p>
    <w:p w:rsidR="00D66D22" w:rsidRPr="00F148A3" w:rsidRDefault="00F148A3" w:rsidP="00D66D22">
      <w:pPr>
        <w:spacing w:after="0" w:line="240" w:lineRule="auto"/>
        <w:ind w:firstLine="709"/>
        <w:jc w:val="both"/>
        <w:rPr>
          <w:rFonts w:ascii="Times New Roman" w:eastAsia="Times New Roman" w:hAnsi="Times New Roman" w:cs="Times New Roman"/>
          <w:sz w:val="24"/>
          <w:szCs w:val="24"/>
          <w:lang w:eastAsia="ru-RU"/>
        </w:rPr>
      </w:pPr>
      <w:r w:rsidRPr="00F148A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расходы на проезд студентов и обучающихся на каникулы и выплату стипендий учтены на уровне 2018 года</w:t>
      </w:r>
      <w:r w:rsidRPr="00F148A3">
        <w:rPr>
          <w:rFonts w:ascii="Times New Roman" w:eastAsia="Times New Roman" w:hAnsi="Times New Roman" w:cs="Times New Roman"/>
          <w:sz w:val="24"/>
          <w:szCs w:val="24"/>
          <w:lang w:eastAsia="ru-RU"/>
        </w:rPr>
        <w:t>;</w:t>
      </w:r>
    </w:p>
    <w:p w:rsidR="00503405" w:rsidRDefault="00F148A3" w:rsidP="00F148A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расходы на проведение мероприятий в сфере культуры и мероприятий для молодежи учтены с </w:t>
      </w:r>
      <w:r w:rsidRPr="001D7F04">
        <w:rPr>
          <w:rFonts w:ascii="Times New Roman" w:eastAsia="Times New Roman" w:hAnsi="Times New Roman" w:cs="Times New Roman"/>
          <w:sz w:val="24"/>
          <w:szCs w:val="24"/>
          <w:lang w:eastAsia="ru-RU"/>
        </w:rPr>
        <w:t xml:space="preserve">пропорциональным снижением расходов </w:t>
      </w:r>
      <w:r>
        <w:rPr>
          <w:rFonts w:ascii="Times New Roman" w:eastAsia="Times New Roman" w:hAnsi="Times New Roman" w:cs="Times New Roman"/>
          <w:sz w:val="24"/>
          <w:szCs w:val="24"/>
          <w:lang w:eastAsia="ru-RU"/>
        </w:rPr>
        <w:t>относительно 2018 года на 6,6 %.</w:t>
      </w:r>
    </w:p>
    <w:p w:rsidR="00A45BB8" w:rsidRDefault="00FA4344" w:rsidP="00890AFA">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связи с отсутствием документов и материалов по </w:t>
      </w:r>
      <w:r w:rsidRPr="00D94F21">
        <w:rPr>
          <w:rFonts w:ascii="Times New Roman" w:eastAsia="Times New Roman" w:hAnsi="Times New Roman" w:cs="Times New Roman"/>
          <w:sz w:val="24"/>
          <w:szCs w:val="24"/>
          <w:lang w:eastAsia="ru-RU"/>
        </w:rPr>
        <w:t>Департамент</w:t>
      </w:r>
      <w:r>
        <w:rPr>
          <w:rFonts w:ascii="Times New Roman" w:eastAsia="Times New Roman" w:hAnsi="Times New Roman" w:cs="Times New Roman"/>
          <w:sz w:val="24"/>
          <w:szCs w:val="24"/>
          <w:lang w:eastAsia="ru-RU"/>
        </w:rPr>
        <w:t>у</w:t>
      </w:r>
      <w:r w:rsidRPr="00D94F21">
        <w:rPr>
          <w:rFonts w:ascii="Times New Roman" w:eastAsia="Times New Roman" w:hAnsi="Times New Roman" w:cs="Times New Roman"/>
          <w:sz w:val="24"/>
          <w:szCs w:val="24"/>
          <w:lang w:eastAsia="ru-RU"/>
        </w:rPr>
        <w:t xml:space="preserve"> образования, культуры и спорта Ненецкого автономного округа</w:t>
      </w:r>
      <w:r>
        <w:rPr>
          <w:rFonts w:ascii="Times New Roman" w:eastAsia="Times New Roman" w:hAnsi="Times New Roman" w:cs="Times New Roman"/>
          <w:sz w:val="24"/>
          <w:szCs w:val="24"/>
          <w:lang w:eastAsia="ru-RU"/>
        </w:rPr>
        <w:t xml:space="preserve"> и в</w:t>
      </w:r>
      <w:r w:rsidR="00890AFA">
        <w:rPr>
          <w:rFonts w:ascii="Times New Roman" w:eastAsia="Times New Roman" w:hAnsi="Times New Roman" w:cs="Times New Roman"/>
          <w:sz w:val="24"/>
          <w:szCs w:val="24"/>
          <w:lang w:eastAsia="ru-RU"/>
        </w:rPr>
        <w:t xml:space="preserve"> соответствии с п. 4 решения протокола Бюджетной комиссии № 44 от 13.09.2018,</w:t>
      </w:r>
      <w:r w:rsidR="006F0DDA">
        <w:rPr>
          <w:rFonts w:ascii="Times New Roman" w:eastAsia="Times New Roman" w:hAnsi="Times New Roman" w:cs="Times New Roman"/>
          <w:sz w:val="24"/>
          <w:szCs w:val="24"/>
          <w:lang w:eastAsia="ru-RU"/>
        </w:rPr>
        <w:t xml:space="preserve"> </w:t>
      </w:r>
      <w:r w:rsidR="006F0DDA" w:rsidRPr="006F0DDA">
        <w:rPr>
          <w:rFonts w:ascii="Times New Roman" w:eastAsia="Times New Roman" w:hAnsi="Times New Roman" w:cs="Times New Roman"/>
          <w:sz w:val="24"/>
          <w:szCs w:val="24"/>
          <w:lang w:eastAsia="ru-RU"/>
        </w:rPr>
        <w:t xml:space="preserve">Департамент финансов и экономики Ненецкого автономного округа не </w:t>
      </w:r>
      <w:r w:rsidR="006F0DDA">
        <w:rPr>
          <w:rFonts w:ascii="Times New Roman" w:eastAsia="Times New Roman" w:hAnsi="Times New Roman" w:cs="Times New Roman"/>
          <w:sz w:val="24"/>
          <w:szCs w:val="24"/>
          <w:lang w:eastAsia="ru-RU"/>
        </w:rPr>
        <w:t xml:space="preserve">имеет возможности </w:t>
      </w:r>
      <w:r w:rsidR="006F0DDA" w:rsidRPr="006F0DDA">
        <w:rPr>
          <w:rFonts w:ascii="Times New Roman" w:eastAsia="Times New Roman" w:hAnsi="Times New Roman" w:cs="Times New Roman"/>
          <w:sz w:val="24"/>
          <w:szCs w:val="24"/>
          <w:lang w:eastAsia="ru-RU"/>
        </w:rPr>
        <w:t>предостав</w:t>
      </w:r>
      <w:r w:rsidR="006F0DDA">
        <w:rPr>
          <w:rFonts w:ascii="Times New Roman" w:eastAsia="Times New Roman" w:hAnsi="Times New Roman" w:cs="Times New Roman"/>
          <w:sz w:val="24"/>
          <w:szCs w:val="24"/>
          <w:lang w:eastAsia="ru-RU"/>
        </w:rPr>
        <w:t>ить</w:t>
      </w:r>
      <w:r w:rsidR="006F0DDA" w:rsidRPr="006F0DDA">
        <w:rPr>
          <w:rFonts w:ascii="Times New Roman" w:eastAsia="Times New Roman" w:hAnsi="Times New Roman" w:cs="Times New Roman"/>
          <w:sz w:val="24"/>
          <w:szCs w:val="24"/>
          <w:lang w:eastAsia="ru-RU"/>
        </w:rPr>
        <w:t xml:space="preserve"> </w:t>
      </w:r>
      <w:r w:rsidR="006F0DDA">
        <w:rPr>
          <w:rFonts w:ascii="Times New Roman" w:eastAsia="Times New Roman" w:hAnsi="Times New Roman" w:cs="Times New Roman"/>
          <w:sz w:val="24"/>
          <w:szCs w:val="24"/>
          <w:lang w:eastAsia="ru-RU"/>
        </w:rPr>
        <w:t xml:space="preserve">необходимые подтверждающие </w:t>
      </w:r>
      <w:r w:rsidR="006F0DDA" w:rsidRPr="006F0DDA">
        <w:rPr>
          <w:rFonts w:ascii="Times New Roman" w:eastAsia="Times New Roman" w:hAnsi="Times New Roman" w:cs="Times New Roman"/>
          <w:sz w:val="24"/>
          <w:szCs w:val="24"/>
          <w:lang w:eastAsia="ru-RU"/>
        </w:rPr>
        <w:t>документы и материалы по Департаменту образования, культуры и спорта Ненецкого автономного округа в Собрание депутатов Ненецкого автономного округа.</w:t>
      </w:r>
      <w:r w:rsidR="006F0DDA">
        <w:rPr>
          <w:rFonts w:ascii="Times New Roman" w:eastAsia="Times New Roman" w:hAnsi="Times New Roman" w:cs="Times New Roman"/>
          <w:sz w:val="24"/>
          <w:szCs w:val="24"/>
          <w:lang w:eastAsia="ru-RU"/>
        </w:rPr>
        <w:t xml:space="preserve"> </w:t>
      </w:r>
    </w:p>
    <w:p w:rsidR="00A45BB8" w:rsidRPr="00A45BB8" w:rsidRDefault="006F0DDA" w:rsidP="00A45BB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sidRPr="006F0DDA">
        <w:rPr>
          <w:rFonts w:ascii="Times New Roman" w:eastAsia="Times New Roman" w:hAnsi="Times New Roman" w:cs="Times New Roman"/>
          <w:sz w:val="24"/>
          <w:szCs w:val="24"/>
          <w:lang w:eastAsia="ru-RU"/>
        </w:rPr>
        <w:t>Собрание депутатов Ненецкого автономного округа</w:t>
      </w:r>
      <w:r>
        <w:rPr>
          <w:rFonts w:ascii="Times New Roman" w:eastAsia="Times New Roman" w:hAnsi="Times New Roman" w:cs="Times New Roman"/>
          <w:sz w:val="24"/>
          <w:szCs w:val="24"/>
          <w:lang w:eastAsia="ru-RU"/>
        </w:rPr>
        <w:t xml:space="preserve"> будет </w:t>
      </w:r>
      <w:r w:rsidR="00A45BB8">
        <w:rPr>
          <w:rFonts w:ascii="Times New Roman" w:eastAsia="Times New Roman" w:hAnsi="Times New Roman" w:cs="Times New Roman"/>
          <w:sz w:val="24"/>
          <w:szCs w:val="24"/>
          <w:lang w:eastAsia="ru-RU"/>
        </w:rPr>
        <w:t>направлен</w:t>
      </w:r>
      <w:r w:rsidR="00FA4344">
        <w:rPr>
          <w:rFonts w:ascii="Times New Roman" w:eastAsia="Times New Roman" w:hAnsi="Times New Roman" w:cs="Times New Roman"/>
          <w:sz w:val="24"/>
          <w:szCs w:val="24"/>
          <w:lang w:eastAsia="ru-RU"/>
        </w:rPr>
        <w:t xml:space="preserve"> пакет документов</w:t>
      </w:r>
      <w:r>
        <w:rPr>
          <w:rFonts w:ascii="Times New Roman" w:eastAsia="Times New Roman" w:hAnsi="Times New Roman" w:cs="Times New Roman"/>
          <w:sz w:val="24"/>
          <w:szCs w:val="24"/>
          <w:lang w:eastAsia="ru-RU"/>
        </w:rPr>
        <w:t xml:space="preserve"> включающий в себя сводные расчетные таблицы </w:t>
      </w:r>
      <w:r w:rsidRPr="006F0DDA">
        <w:rPr>
          <w:rFonts w:ascii="Times New Roman" w:eastAsia="Times New Roman" w:hAnsi="Times New Roman" w:cs="Times New Roman"/>
          <w:sz w:val="24"/>
          <w:szCs w:val="24"/>
          <w:lang w:eastAsia="ru-RU"/>
        </w:rPr>
        <w:t>Департамент</w:t>
      </w:r>
      <w:r>
        <w:rPr>
          <w:rFonts w:ascii="Times New Roman" w:eastAsia="Times New Roman" w:hAnsi="Times New Roman" w:cs="Times New Roman"/>
          <w:sz w:val="24"/>
          <w:szCs w:val="24"/>
          <w:lang w:eastAsia="ru-RU"/>
        </w:rPr>
        <w:t>а</w:t>
      </w:r>
      <w:r w:rsidRPr="006F0DDA">
        <w:rPr>
          <w:rFonts w:ascii="Times New Roman" w:eastAsia="Times New Roman" w:hAnsi="Times New Roman" w:cs="Times New Roman"/>
          <w:sz w:val="24"/>
          <w:szCs w:val="24"/>
          <w:lang w:eastAsia="ru-RU"/>
        </w:rPr>
        <w:t xml:space="preserve"> финансов и экономики Ненецкого автономного округа</w:t>
      </w:r>
      <w:r>
        <w:rPr>
          <w:rFonts w:ascii="Times New Roman" w:eastAsia="Times New Roman" w:hAnsi="Times New Roman" w:cs="Times New Roman"/>
          <w:sz w:val="24"/>
          <w:szCs w:val="24"/>
          <w:lang w:eastAsia="ru-RU"/>
        </w:rPr>
        <w:t xml:space="preserve"> </w:t>
      </w:r>
      <w:r w:rsidR="00A45BB8">
        <w:rPr>
          <w:rFonts w:ascii="Times New Roman" w:eastAsia="Times New Roman" w:hAnsi="Times New Roman" w:cs="Times New Roman"/>
          <w:sz w:val="24"/>
          <w:szCs w:val="24"/>
          <w:lang w:eastAsia="ru-RU"/>
        </w:rPr>
        <w:t xml:space="preserve">и копии протоколов заседаний Бюджетной комиссии </w:t>
      </w:r>
      <w:r w:rsidR="00A45BB8" w:rsidRPr="004F3712">
        <w:rPr>
          <w:rFonts w:ascii="Times New Roman" w:eastAsia="Times New Roman" w:hAnsi="Times New Roman" w:cs="Times New Roman"/>
          <w:sz w:val="24"/>
          <w:szCs w:val="24"/>
          <w:lang w:eastAsia="ru-RU"/>
        </w:rPr>
        <w:t xml:space="preserve">по рассмотрению документов </w:t>
      </w:r>
      <w:r w:rsidR="00A45BB8" w:rsidRPr="00A45BB8">
        <w:rPr>
          <w:rFonts w:ascii="Times New Roman" w:eastAsia="Times New Roman" w:hAnsi="Times New Roman" w:cs="Times New Roman"/>
          <w:sz w:val="24"/>
          <w:szCs w:val="24"/>
          <w:lang w:eastAsia="ru-RU"/>
        </w:rPr>
        <w:t xml:space="preserve">и материалов по формированию проекта окружного бюджета на 2019 </w:t>
      </w:r>
      <w:r w:rsidR="00FA4344">
        <w:rPr>
          <w:rFonts w:ascii="Times New Roman" w:eastAsia="Times New Roman" w:hAnsi="Times New Roman" w:cs="Times New Roman"/>
          <w:sz w:val="24"/>
          <w:szCs w:val="24"/>
          <w:lang w:eastAsia="ru-RU"/>
        </w:rPr>
        <w:t xml:space="preserve">год и на плановый период 2020 и </w:t>
      </w:r>
      <w:r w:rsidR="00A45BB8" w:rsidRPr="00A45BB8">
        <w:rPr>
          <w:rFonts w:ascii="Times New Roman" w:eastAsia="Times New Roman" w:hAnsi="Times New Roman" w:cs="Times New Roman"/>
          <w:sz w:val="24"/>
          <w:szCs w:val="24"/>
          <w:lang w:eastAsia="ru-RU"/>
        </w:rPr>
        <w:t xml:space="preserve">2021 годов </w:t>
      </w:r>
      <w:r w:rsidR="00FA4344">
        <w:rPr>
          <w:rFonts w:ascii="Times New Roman" w:eastAsia="Times New Roman" w:hAnsi="Times New Roman" w:cs="Times New Roman"/>
          <w:sz w:val="24"/>
          <w:szCs w:val="24"/>
          <w:lang w:eastAsia="ru-RU"/>
        </w:rPr>
        <w:t>в части расходов по Департаменту</w:t>
      </w:r>
      <w:r w:rsidR="00A45BB8" w:rsidRPr="00A45BB8">
        <w:rPr>
          <w:rFonts w:ascii="Times New Roman" w:eastAsia="Times New Roman" w:hAnsi="Times New Roman" w:cs="Times New Roman"/>
          <w:sz w:val="24"/>
          <w:szCs w:val="24"/>
          <w:lang w:eastAsia="ru-RU"/>
        </w:rPr>
        <w:t xml:space="preserve"> образования, культуры и спорта Ненецкого автономного округа</w:t>
      </w:r>
      <w:r w:rsidR="00A45BB8">
        <w:rPr>
          <w:rFonts w:ascii="Times New Roman" w:eastAsia="Times New Roman" w:hAnsi="Times New Roman" w:cs="Times New Roman"/>
          <w:sz w:val="24"/>
          <w:szCs w:val="24"/>
          <w:lang w:eastAsia="ru-RU"/>
        </w:rPr>
        <w:t>.</w:t>
      </w:r>
    </w:p>
    <w:p w:rsidR="006F0DDA" w:rsidRPr="006F0DDA" w:rsidRDefault="006F0DDA" w:rsidP="006F0DDA">
      <w:pPr>
        <w:spacing w:after="0" w:line="240" w:lineRule="auto"/>
        <w:ind w:firstLine="708"/>
        <w:jc w:val="both"/>
        <w:rPr>
          <w:rFonts w:ascii="Times New Roman" w:eastAsia="Times New Roman" w:hAnsi="Times New Roman" w:cs="Times New Roman"/>
          <w:sz w:val="24"/>
          <w:szCs w:val="24"/>
          <w:lang w:eastAsia="ru-RU"/>
        </w:rPr>
      </w:pPr>
    </w:p>
    <w:p w:rsidR="00A26741" w:rsidRPr="0017389E" w:rsidRDefault="00A26741" w:rsidP="00766008">
      <w:pPr>
        <w:spacing w:before="120" w:after="0" w:line="240" w:lineRule="auto"/>
        <w:ind w:firstLine="709"/>
        <w:jc w:val="center"/>
        <w:rPr>
          <w:rFonts w:ascii="Times New Roman" w:eastAsia="Times New Roman" w:hAnsi="Times New Roman" w:cs="Times New Roman"/>
          <w:i/>
          <w:sz w:val="24"/>
          <w:szCs w:val="24"/>
          <w:u w:val="single"/>
          <w:lang w:eastAsia="ru-RU"/>
        </w:rPr>
      </w:pPr>
      <w:r w:rsidRPr="0017389E">
        <w:rPr>
          <w:rFonts w:ascii="Times New Roman" w:eastAsia="Times New Roman" w:hAnsi="Times New Roman" w:cs="Times New Roman"/>
          <w:i/>
          <w:sz w:val="24"/>
          <w:szCs w:val="24"/>
          <w:u w:val="single"/>
          <w:lang w:eastAsia="ru-RU"/>
        </w:rPr>
        <w:t>Расходы окружного бюджета на содержание органов власти</w:t>
      </w:r>
    </w:p>
    <w:p w:rsidR="00A26741" w:rsidRPr="00766008" w:rsidRDefault="00A26741" w:rsidP="00766008">
      <w:pPr>
        <w:spacing w:after="0" w:line="240" w:lineRule="auto"/>
        <w:ind w:firstLine="709"/>
        <w:jc w:val="center"/>
        <w:rPr>
          <w:rFonts w:ascii="Times New Roman" w:eastAsia="Times New Roman" w:hAnsi="Times New Roman" w:cs="Times New Roman"/>
          <w:i/>
          <w:sz w:val="24"/>
          <w:szCs w:val="24"/>
          <w:highlight w:val="yellow"/>
          <w:lang w:eastAsia="ru-RU"/>
        </w:rPr>
      </w:pPr>
    </w:p>
    <w:p w:rsidR="009C538F" w:rsidRDefault="00FE4AD3" w:rsidP="0022420F">
      <w:pPr>
        <w:spacing w:after="0" w:line="240" w:lineRule="auto"/>
        <w:ind w:firstLine="709"/>
        <w:jc w:val="both"/>
        <w:rPr>
          <w:rFonts w:ascii="Times New Roman" w:eastAsia="Times New Roman" w:hAnsi="Times New Roman" w:cs="Times New Roman"/>
          <w:sz w:val="24"/>
          <w:szCs w:val="24"/>
          <w:lang w:eastAsia="ru-RU"/>
        </w:rPr>
      </w:pPr>
      <w:r w:rsidRPr="009C538F">
        <w:rPr>
          <w:rFonts w:ascii="Times New Roman" w:eastAsia="Times New Roman" w:hAnsi="Times New Roman" w:cs="Times New Roman"/>
          <w:sz w:val="24"/>
          <w:szCs w:val="24"/>
          <w:lang w:eastAsia="ru-RU"/>
        </w:rPr>
        <w:t>Расходы на содержание</w:t>
      </w:r>
      <w:r w:rsidR="00A819A1" w:rsidRPr="009C538F">
        <w:rPr>
          <w:rFonts w:ascii="Times New Roman" w:eastAsia="Times New Roman" w:hAnsi="Times New Roman" w:cs="Times New Roman"/>
          <w:sz w:val="24"/>
          <w:szCs w:val="24"/>
          <w:lang w:eastAsia="ru-RU"/>
        </w:rPr>
        <w:t xml:space="preserve"> органов власти Ненецкого автономного округа в 201</w:t>
      </w:r>
      <w:r w:rsidR="006E139F" w:rsidRPr="009C538F">
        <w:rPr>
          <w:rFonts w:ascii="Times New Roman" w:eastAsia="Times New Roman" w:hAnsi="Times New Roman" w:cs="Times New Roman"/>
          <w:sz w:val="24"/>
          <w:szCs w:val="24"/>
          <w:lang w:eastAsia="ru-RU"/>
        </w:rPr>
        <w:t>9</w:t>
      </w:r>
      <w:r w:rsidR="00A819A1" w:rsidRPr="009C538F">
        <w:rPr>
          <w:rFonts w:ascii="Times New Roman" w:eastAsia="Times New Roman" w:hAnsi="Times New Roman" w:cs="Times New Roman"/>
          <w:sz w:val="24"/>
          <w:szCs w:val="24"/>
          <w:lang w:eastAsia="ru-RU"/>
        </w:rPr>
        <w:t xml:space="preserve"> году прогнозируются в сумме </w:t>
      </w:r>
      <w:r w:rsidR="0017389E" w:rsidRPr="009C538F">
        <w:rPr>
          <w:rFonts w:ascii="Times New Roman" w:eastAsia="Times New Roman" w:hAnsi="Times New Roman" w:cs="Times New Roman"/>
          <w:b/>
          <w:bCs/>
          <w:color w:val="000000"/>
          <w:sz w:val="24"/>
          <w:szCs w:val="24"/>
          <w:lang w:eastAsia="ru-RU"/>
        </w:rPr>
        <w:t>1</w:t>
      </w:r>
      <w:r w:rsidR="0017389E">
        <w:rPr>
          <w:rFonts w:ascii="Times New Roman" w:eastAsia="Times New Roman" w:hAnsi="Times New Roman" w:cs="Times New Roman"/>
          <w:b/>
          <w:bCs/>
          <w:color w:val="000000"/>
          <w:sz w:val="24"/>
          <w:szCs w:val="24"/>
          <w:lang w:eastAsia="ru-RU"/>
        </w:rPr>
        <w:t> 094 983,2</w:t>
      </w:r>
      <w:r w:rsidR="0017389E" w:rsidRPr="009C538F">
        <w:rPr>
          <w:rFonts w:ascii="Times New Roman" w:eastAsia="Times New Roman" w:hAnsi="Times New Roman" w:cs="Times New Roman"/>
          <w:b/>
          <w:bCs/>
          <w:color w:val="000000"/>
          <w:sz w:val="24"/>
          <w:szCs w:val="24"/>
          <w:lang w:eastAsia="ru-RU"/>
        </w:rPr>
        <w:t xml:space="preserve"> </w:t>
      </w:r>
      <w:r w:rsidR="008B3848" w:rsidRPr="009C538F">
        <w:rPr>
          <w:rFonts w:ascii="Times New Roman" w:eastAsia="Times New Roman" w:hAnsi="Times New Roman" w:cs="Times New Roman"/>
          <w:b/>
          <w:bCs/>
          <w:color w:val="000000"/>
          <w:sz w:val="24"/>
          <w:szCs w:val="24"/>
          <w:lang w:eastAsia="ru-RU"/>
        </w:rPr>
        <w:t>тыс. рублей</w:t>
      </w:r>
      <w:r w:rsidR="00093055">
        <w:rPr>
          <w:rFonts w:ascii="Times New Roman" w:eastAsia="Times New Roman" w:hAnsi="Times New Roman" w:cs="Times New Roman"/>
          <w:sz w:val="24"/>
          <w:szCs w:val="24"/>
          <w:lang w:eastAsia="ru-RU"/>
        </w:rPr>
        <w:t>.</w:t>
      </w:r>
    </w:p>
    <w:p w:rsidR="00020598" w:rsidRPr="009C538F" w:rsidRDefault="00A819A1" w:rsidP="0022420F">
      <w:pPr>
        <w:spacing w:after="0" w:line="240" w:lineRule="auto"/>
        <w:ind w:firstLine="709"/>
        <w:jc w:val="both"/>
        <w:rPr>
          <w:rFonts w:ascii="Times New Roman" w:eastAsia="Times New Roman" w:hAnsi="Times New Roman" w:cs="Times New Roman"/>
          <w:sz w:val="24"/>
          <w:szCs w:val="24"/>
          <w:lang w:eastAsia="ru-RU"/>
        </w:rPr>
      </w:pPr>
      <w:r w:rsidRPr="009C538F">
        <w:rPr>
          <w:rFonts w:ascii="Times New Roman" w:eastAsia="Times New Roman" w:hAnsi="Times New Roman" w:cs="Times New Roman"/>
          <w:sz w:val="24"/>
          <w:szCs w:val="24"/>
          <w:lang w:eastAsia="ru-RU"/>
        </w:rPr>
        <w:t>Информация о расходах на содержание</w:t>
      </w:r>
      <w:r w:rsidR="00FE4AD3" w:rsidRPr="009C538F">
        <w:rPr>
          <w:rFonts w:ascii="Times New Roman" w:eastAsia="Times New Roman" w:hAnsi="Times New Roman" w:cs="Times New Roman"/>
          <w:sz w:val="24"/>
          <w:szCs w:val="24"/>
          <w:lang w:eastAsia="ru-RU"/>
        </w:rPr>
        <w:t xml:space="preserve"> и численност</w:t>
      </w:r>
      <w:r w:rsidRPr="009C538F">
        <w:rPr>
          <w:rFonts w:ascii="Times New Roman" w:eastAsia="Times New Roman" w:hAnsi="Times New Roman" w:cs="Times New Roman"/>
          <w:sz w:val="24"/>
          <w:szCs w:val="24"/>
          <w:lang w:eastAsia="ru-RU"/>
        </w:rPr>
        <w:t>и</w:t>
      </w:r>
      <w:r w:rsidR="00FE4AD3" w:rsidRPr="009C538F">
        <w:rPr>
          <w:rFonts w:ascii="Times New Roman" w:eastAsia="Times New Roman" w:hAnsi="Times New Roman" w:cs="Times New Roman"/>
          <w:sz w:val="24"/>
          <w:szCs w:val="24"/>
          <w:lang w:eastAsia="ru-RU"/>
        </w:rPr>
        <w:t xml:space="preserve"> органов власти Ненецкого автономного округа представлен</w:t>
      </w:r>
      <w:r w:rsidRPr="009C538F">
        <w:rPr>
          <w:rFonts w:ascii="Times New Roman" w:eastAsia="Times New Roman" w:hAnsi="Times New Roman" w:cs="Times New Roman"/>
          <w:sz w:val="24"/>
          <w:szCs w:val="24"/>
          <w:lang w:eastAsia="ru-RU"/>
        </w:rPr>
        <w:t>а</w:t>
      </w:r>
      <w:r w:rsidR="00FE4AD3" w:rsidRPr="009C538F">
        <w:rPr>
          <w:rFonts w:ascii="Times New Roman" w:eastAsia="Times New Roman" w:hAnsi="Times New Roman" w:cs="Times New Roman"/>
          <w:sz w:val="24"/>
          <w:szCs w:val="24"/>
          <w:lang w:eastAsia="ru-RU"/>
        </w:rPr>
        <w:t xml:space="preserve"> в виде таблицы:</w:t>
      </w:r>
    </w:p>
    <w:p w:rsidR="0022420F" w:rsidRPr="00415E1E" w:rsidRDefault="0022420F" w:rsidP="0022420F">
      <w:pPr>
        <w:spacing w:after="0" w:line="240" w:lineRule="auto"/>
        <w:ind w:firstLine="709"/>
        <w:jc w:val="both"/>
        <w:rPr>
          <w:rFonts w:ascii="Times New Roman" w:eastAsia="Times New Roman" w:hAnsi="Times New Roman" w:cs="Times New Roman"/>
          <w:color w:val="000000"/>
          <w:sz w:val="26"/>
          <w:szCs w:val="26"/>
          <w:highlight w:val="yellow"/>
          <w:lang w:eastAsia="ru-RU"/>
        </w:rPr>
      </w:pPr>
    </w:p>
    <w:tbl>
      <w:tblPr>
        <w:tblW w:w="9587" w:type="dxa"/>
        <w:tblInd w:w="93" w:type="dxa"/>
        <w:tblLayout w:type="fixed"/>
        <w:tblLook w:val="04A0" w:firstRow="1" w:lastRow="0" w:firstColumn="1" w:lastColumn="0" w:noHBand="0" w:noVBand="1"/>
      </w:tblPr>
      <w:tblGrid>
        <w:gridCol w:w="3276"/>
        <w:gridCol w:w="704"/>
        <w:gridCol w:w="1422"/>
        <w:gridCol w:w="1308"/>
        <w:gridCol w:w="1243"/>
        <w:gridCol w:w="851"/>
        <w:gridCol w:w="783"/>
      </w:tblGrid>
      <w:tr w:rsidR="0017389E" w:rsidRPr="00B60B16" w:rsidTr="00AF0706">
        <w:trPr>
          <w:trHeight w:val="1275"/>
        </w:trPr>
        <w:tc>
          <w:tcPr>
            <w:tcW w:w="3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Наименование</w:t>
            </w:r>
          </w:p>
        </w:tc>
        <w:tc>
          <w:tcPr>
            <w:tcW w:w="704"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Глава</w:t>
            </w:r>
          </w:p>
        </w:tc>
        <w:tc>
          <w:tcPr>
            <w:tcW w:w="1422"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Уточненный план на 2018 год (на 31.07.2018) (тыс.</w:t>
            </w:r>
            <w:r>
              <w:rPr>
                <w:rFonts w:ascii="Times New Roman" w:eastAsia="Times New Roman" w:hAnsi="Times New Roman" w:cs="Times New Roman"/>
                <w:color w:val="000000"/>
                <w:sz w:val="20"/>
                <w:szCs w:val="20"/>
                <w:lang w:eastAsia="ru-RU"/>
              </w:rPr>
              <w:t xml:space="preserve"> </w:t>
            </w:r>
            <w:r w:rsidRPr="00B60B16">
              <w:rPr>
                <w:rFonts w:ascii="Times New Roman" w:eastAsia="Times New Roman" w:hAnsi="Times New Roman" w:cs="Times New Roman"/>
                <w:color w:val="000000"/>
                <w:sz w:val="20"/>
                <w:szCs w:val="20"/>
                <w:lang w:eastAsia="ru-RU"/>
              </w:rPr>
              <w:t>рублей)</w:t>
            </w:r>
          </w:p>
        </w:tc>
        <w:tc>
          <w:tcPr>
            <w:tcW w:w="1308"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План на 2019 год (тыс.</w:t>
            </w:r>
            <w:r>
              <w:rPr>
                <w:rFonts w:ascii="Times New Roman" w:eastAsia="Times New Roman" w:hAnsi="Times New Roman" w:cs="Times New Roman"/>
                <w:color w:val="000000"/>
                <w:sz w:val="20"/>
                <w:szCs w:val="20"/>
                <w:lang w:eastAsia="ru-RU"/>
              </w:rPr>
              <w:t xml:space="preserve"> </w:t>
            </w:r>
            <w:r w:rsidRPr="00B60B16">
              <w:rPr>
                <w:rFonts w:ascii="Times New Roman" w:eastAsia="Times New Roman" w:hAnsi="Times New Roman" w:cs="Times New Roman"/>
                <w:color w:val="000000"/>
                <w:sz w:val="20"/>
                <w:szCs w:val="20"/>
                <w:lang w:eastAsia="ru-RU"/>
              </w:rPr>
              <w:t>рублей)</w:t>
            </w:r>
          </w:p>
        </w:tc>
        <w:tc>
          <w:tcPr>
            <w:tcW w:w="1243"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Предельная численность на 2018 год (ед.) на 01.08.2018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Числен-ность, на 2019 год, ед.</w:t>
            </w:r>
          </w:p>
        </w:tc>
        <w:tc>
          <w:tcPr>
            <w:tcW w:w="783"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Изменения 2019  к 2018, в %</w:t>
            </w:r>
          </w:p>
        </w:tc>
      </w:tr>
      <w:tr w:rsidR="0017389E" w:rsidRPr="00B60B16" w:rsidTr="00AF0706">
        <w:trPr>
          <w:trHeight w:val="300"/>
        </w:trPr>
        <w:tc>
          <w:tcPr>
            <w:tcW w:w="3276" w:type="dxa"/>
            <w:tcBorders>
              <w:top w:val="nil"/>
              <w:left w:val="single" w:sz="4" w:space="0" w:color="auto"/>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4</w:t>
            </w:r>
          </w:p>
        </w:tc>
        <w:tc>
          <w:tcPr>
            <w:tcW w:w="124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w:t>
            </w:r>
          </w:p>
        </w:tc>
        <w:tc>
          <w:tcPr>
            <w:tcW w:w="851"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6</w:t>
            </w:r>
          </w:p>
        </w:tc>
        <w:tc>
          <w:tcPr>
            <w:tcW w:w="78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7</w:t>
            </w:r>
          </w:p>
        </w:tc>
      </w:tr>
      <w:tr w:rsidR="0017389E" w:rsidRPr="00B60B16" w:rsidTr="00AF0706">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ВСЕГО в т.ч.</w:t>
            </w:r>
          </w:p>
        </w:tc>
        <w:tc>
          <w:tcPr>
            <w:tcW w:w="704"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rPr>
                <w:rFonts w:ascii="Calibri" w:eastAsia="Times New Roman" w:hAnsi="Calibri" w:cs="Times New Roman"/>
                <w:color w:val="000000"/>
                <w:lang w:eastAsia="ru-RU"/>
              </w:rPr>
            </w:pPr>
            <w:r w:rsidRPr="00B60B16">
              <w:rPr>
                <w:rFonts w:ascii="Calibri" w:eastAsia="Times New Roman" w:hAnsi="Calibri" w:cs="Times New Roman"/>
                <w:color w:val="000000"/>
                <w:lang w:eastAsia="ru-RU"/>
              </w:rPr>
              <w:t> </w:t>
            </w:r>
          </w:p>
        </w:tc>
        <w:tc>
          <w:tcPr>
            <w:tcW w:w="1422"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1 074 249,2</w:t>
            </w:r>
          </w:p>
        </w:tc>
        <w:tc>
          <w:tcPr>
            <w:tcW w:w="1308"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1 094 983,2</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632,50</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632,50</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1,9</w:t>
            </w:r>
          </w:p>
        </w:tc>
      </w:tr>
      <w:tr w:rsidR="0017389E" w:rsidRPr="00B60B16" w:rsidTr="00AD38DB">
        <w:trPr>
          <w:trHeight w:val="76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СОБРАНИЕ ДЕПУТАТОВ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001</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116 055,8</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117 971,0</w:t>
            </w:r>
          </w:p>
        </w:tc>
        <w:tc>
          <w:tcPr>
            <w:tcW w:w="124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59,00</w:t>
            </w:r>
          </w:p>
        </w:tc>
        <w:tc>
          <w:tcPr>
            <w:tcW w:w="851"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59,00</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1,7</w:t>
            </w:r>
          </w:p>
        </w:tc>
      </w:tr>
      <w:tr w:rsidR="0017389E" w:rsidRPr="00B60B16" w:rsidTr="00AD38DB">
        <w:trPr>
          <w:trHeight w:val="765"/>
        </w:trPr>
        <w:tc>
          <w:tcPr>
            <w:tcW w:w="3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lastRenderedPageBreak/>
              <w:t>Председатель Собрания депутатов Ненецкого автономного округа</w:t>
            </w:r>
          </w:p>
        </w:tc>
        <w:tc>
          <w:tcPr>
            <w:tcW w:w="704"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001</w:t>
            </w:r>
          </w:p>
        </w:tc>
        <w:tc>
          <w:tcPr>
            <w:tcW w:w="1422"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4 932,4</w:t>
            </w:r>
          </w:p>
        </w:tc>
        <w:tc>
          <w:tcPr>
            <w:tcW w:w="1308"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4 951,6</w:t>
            </w:r>
          </w:p>
        </w:tc>
        <w:tc>
          <w:tcPr>
            <w:tcW w:w="1243" w:type="dxa"/>
            <w:tcBorders>
              <w:top w:val="single" w:sz="4" w:space="0" w:color="auto"/>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single" w:sz="4" w:space="0" w:color="auto"/>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0,4</w:t>
            </w:r>
          </w:p>
        </w:tc>
      </w:tr>
      <w:tr w:rsidR="0017389E" w:rsidRPr="00B60B16" w:rsidTr="00AF0706">
        <w:trPr>
          <w:trHeight w:val="76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Депутаты Собрания депутатов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001</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20 138,3</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20 297,3</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7</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7</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0,8</w:t>
            </w:r>
          </w:p>
        </w:tc>
      </w:tr>
      <w:tr w:rsidR="0017389E" w:rsidRPr="00B60B16" w:rsidTr="00AF0706">
        <w:trPr>
          <w:trHeight w:val="76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Аппарат Собрания депутатов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001</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90 985,1</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92 722,1</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1,9</w:t>
            </w:r>
          </w:p>
        </w:tc>
      </w:tr>
      <w:tr w:rsidR="0017389E" w:rsidRPr="00B60B16" w:rsidTr="00AF0706">
        <w:trPr>
          <w:trHeight w:val="76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СЧЁТНАЯ ПАЛАТА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002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31 363,7</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33 291,9</w:t>
            </w:r>
          </w:p>
        </w:tc>
        <w:tc>
          <w:tcPr>
            <w:tcW w:w="124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17,00</w:t>
            </w:r>
          </w:p>
        </w:tc>
        <w:tc>
          <w:tcPr>
            <w:tcW w:w="851"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17,00</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6,1</w:t>
            </w:r>
          </w:p>
        </w:tc>
      </w:tr>
      <w:tr w:rsidR="0017389E" w:rsidRPr="00B60B16" w:rsidTr="00AF0706">
        <w:trPr>
          <w:trHeight w:val="76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Председатель Счётной палаты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002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3 513,3</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3 577,3</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1,8</w:t>
            </w:r>
          </w:p>
        </w:tc>
      </w:tr>
      <w:tr w:rsidR="0017389E" w:rsidRPr="00B60B16" w:rsidTr="00AF0706">
        <w:trPr>
          <w:trHeight w:val="76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Аудиторы Счётной палаты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002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5 396,4</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5 429,6</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0,6</w:t>
            </w:r>
          </w:p>
        </w:tc>
      </w:tr>
      <w:tr w:rsidR="0017389E" w:rsidRPr="00B60B16" w:rsidTr="00AF0706">
        <w:trPr>
          <w:trHeight w:val="76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Аппарат Счётной палаты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002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22 454,0</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24 285,0</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14</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14</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8,2</w:t>
            </w:r>
          </w:p>
        </w:tc>
      </w:tr>
      <w:tr w:rsidR="0017389E" w:rsidRPr="00B60B16" w:rsidTr="00AF0706">
        <w:trPr>
          <w:trHeight w:val="127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УПРАВЛЕНИЕ ИМУЩЕСТВЕННЫХ И ЗЕМЕЛЬНЫХ ОТНОШЕНИЙ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005</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36 471,1</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35 827,3</w:t>
            </w:r>
          </w:p>
        </w:tc>
        <w:tc>
          <w:tcPr>
            <w:tcW w:w="124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22,00</w:t>
            </w:r>
          </w:p>
        </w:tc>
        <w:tc>
          <w:tcPr>
            <w:tcW w:w="851"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22,00</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-1,8</w:t>
            </w:r>
          </w:p>
        </w:tc>
      </w:tr>
      <w:tr w:rsidR="0017389E" w:rsidRPr="00B60B16" w:rsidTr="00AF0706">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Центральный аппарат</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005</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33 565,9</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32 768,0</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-2,4</w:t>
            </w:r>
          </w:p>
        </w:tc>
      </w:tr>
      <w:tr w:rsidR="0017389E" w:rsidRPr="00B60B16" w:rsidTr="00AF0706">
        <w:trPr>
          <w:trHeight w:val="127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Руководитель органа исполнительной власти Ненецкого автономного округа (члены Администрации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005</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2 905,2</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3 059,3</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5,3</w:t>
            </w:r>
          </w:p>
        </w:tc>
      </w:tr>
      <w:tr w:rsidR="0017389E" w:rsidRPr="00B60B16" w:rsidTr="00AF0706">
        <w:trPr>
          <w:trHeight w:val="102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ДЕПАРТАМЕНТ ФИНАНСОВ И ЭКОНОМИКИ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006</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85 548,3</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86 559,2</w:t>
            </w:r>
          </w:p>
        </w:tc>
        <w:tc>
          <w:tcPr>
            <w:tcW w:w="124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53,00</w:t>
            </w:r>
          </w:p>
        </w:tc>
        <w:tc>
          <w:tcPr>
            <w:tcW w:w="851"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53,00</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1,2</w:t>
            </w:r>
          </w:p>
        </w:tc>
      </w:tr>
      <w:tr w:rsidR="0017389E" w:rsidRPr="00B60B16" w:rsidTr="00AF0706">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Центральный аппарат</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006</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81 718,5</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82 665,3</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52</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52</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1,2</w:t>
            </w:r>
          </w:p>
        </w:tc>
      </w:tr>
      <w:tr w:rsidR="0017389E" w:rsidRPr="00B60B16" w:rsidTr="00AF0706">
        <w:trPr>
          <w:trHeight w:val="76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Заместители губернатора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006</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3 829,8</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3 893,9</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1,7</w:t>
            </w:r>
          </w:p>
        </w:tc>
      </w:tr>
      <w:tr w:rsidR="0017389E" w:rsidRPr="00B60B16" w:rsidTr="00AF0706">
        <w:trPr>
          <w:trHeight w:val="1785"/>
        </w:trPr>
        <w:tc>
          <w:tcPr>
            <w:tcW w:w="3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УПРАВЛЕНИЕ ГРАЖДАНСКОЙ ЗАЩИТЫ И ОБЕСПЕЧЕНИЯ ПОЖАРНОЙ БЕЗОПАСНОСТИ НЕНЕЦКОГО АВТОНОМНОГО ОКРУГА</w:t>
            </w:r>
          </w:p>
        </w:tc>
        <w:tc>
          <w:tcPr>
            <w:tcW w:w="704"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007</w:t>
            </w:r>
          </w:p>
        </w:tc>
        <w:tc>
          <w:tcPr>
            <w:tcW w:w="1422"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19 537,9</w:t>
            </w:r>
          </w:p>
        </w:tc>
        <w:tc>
          <w:tcPr>
            <w:tcW w:w="1308"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19 370,0</w:t>
            </w:r>
          </w:p>
        </w:tc>
        <w:tc>
          <w:tcPr>
            <w:tcW w:w="1243"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12,00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12,00</w:t>
            </w:r>
          </w:p>
        </w:tc>
        <w:tc>
          <w:tcPr>
            <w:tcW w:w="783" w:type="dxa"/>
            <w:tcBorders>
              <w:top w:val="single" w:sz="4" w:space="0" w:color="auto"/>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-0,9</w:t>
            </w:r>
          </w:p>
        </w:tc>
      </w:tr>
      <w:tr w:rsidR="0017389E" w:rsidRPr="00B60B16" w:rsidTr="00AF0706">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Центральный аппарат</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007</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19 537,9</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19 370,0</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12</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12</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-0,9</w:t>
            </w:r>
          </w:p>
        </w:tc>
      </w:tr>
      <w:tr w:rsidR="0017389E" w:rsidRPr="00B60B16" w:rsidTr="00AF0706">
        <w:trPr>
          <w:trHeight w:val="127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УПРАВЛЕНИЕ ПО ГОСУДАРСТВЕННОМУ РЕГУЛИРОВАНИЮ ЦЕН (ТАРИФОВ)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008</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19 991,2</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20 631,4</w:t>
            </w:r>
          </w:p>
        </w:tc>
        <w:tc>
          <w:tcPr>
            <w:tcW w:w="124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12,00</w:t>
            </w:r>
          </w:p>
        </w:tc>
        <w:tc>
          <w:tcPr>
            <w:tcW w:w="851"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12,00</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3,2</w:t>
            </w:r>
          </w:p>
        </w:tc>
      </w:tr>
      <w:tr w:rsidR="0017389E" w:rsidRPr="00B60B16" w:rsidTr="00AD38DB">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Центральный аппарат</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008</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19 991,2</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20 631,4</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12</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12</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3,2</w:t>
            </w:r>
          </w:p>
        </w:tc>
      </w:tr>
      <w:tr w:rsidR="0017389E" w:rsidRPr="00B60B16" w:rsidTr="00AD38DB">
        <w:trPr>
          <w:trHeight w:val="1275"/>
        </w:trPr>
        <w:tc>
          <w:tcPr>
            <w:tcW w:w="3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lastRenderedPageBreak/>
              <w:t>ДЕПАРТАМЕНТ ОБРАЗОВАНИЯ, КУЛЬТУРЫ И СПОРТА НЕНЕЦКОГО АВТОНОМНОГО ОКРУГА</w:t>
            </w:r>
          </w:p>
        </w:tc>
        <w:tc>
          <w:tcPr>
            <w:tcW w:w="704"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010</w:t>
            </w:r>
          </w:p>
        </w:tc>
        <w:tc>
          <w:tcPr>
            <w:tcW w:w="1422"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83 631,7</w:t>
            </w:r>
          </w:p>
        </w:tc>
        <w:tc>
          <w:tcPr>
            <w:tcW w:w="1308"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86 926,0</w:t>
            </w:r>
          </w:p>
        </w:tc>
        <w:tc>
          <w:tcPr>
            <w:tcW w:w="1243"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56,00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56,00</w:t>
            </w:r>
          </w:p>
        </w:tc>
        <w:tc>
          <w:tcPr>
            <w:tcW w:w="783" w:type="dxa"/>
            <w:tcBorders>
              <w:top w:val="single" w:sz="4" w:space="0" w:color="auto"/>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3,9</w:t>
            </w:r>
          </w:p>
        </w:tc>
      </w:tr>
      <w:tr w:rsidR="0017389E" w:rsidRPr="00B60B16" w:rsidTr="00AF0706">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Центральный аппарат</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010</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80 449,5</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83 724,6</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55</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55</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4,1</w:t>
            </w:r>
          </w:p>
        </w:tc>
      </w:tr>
      <w:tr w:rsidR="0017389E" w:rsidRPr="00B60B16" w:rsidTr="00AF0706">
        <w:trPr>
          <w:trHeight w:val="127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Руководитель органа исполнительной власти Ненецкого автономного округа (члены Администрации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010</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3 182,2</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3 201,4</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0,6</w:t>
            </w:r>
          </w:p>
        </w:tc>
      </w:tr>
      <w:tr w:rsidR="0017389E" w:rsidRPr="00B60B16" w:rsidTr="00AF0706">
        <w:trPr>
          <w:trHeight w:val="102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АППАРАТ АДМИНИСТРАЦИИ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012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274 736,0</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280 392,2</w:t>
            </w:r>
          </w:p>
        </w:tc>
        <w:tc>
          <w:tcPr>
            <w:tcW w:w="124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156,00</w:t>
            </w:r>
          </w:p>
        </w:tc>
        <w:tc>
          <w:tcPr>
            <w:tcW w:w="851"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156,00</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2,1</w:t>
            </w:r>
          </w:p>
        </w:tc>
      </w:tr>
      <w:tr w:rsidR="0017389E" w:rsidRPr="00B60B16" w:rsidTr="00AF0706">
        <w:trPr>
          <w:trHeight w:val="51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Губернатор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5 394,2</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4 419,7</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-18,1</w:t>
            </w:r>
          </w:p>
        </w:tc>
      </w:tr>
      <w:tr w:rsidR="0017389E" w:rsidRPr="00B60B16" w:rsidTr="00AF0706">
        <w:trPr>
          <w:trHeight w:val="153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Расходы в рамках подпрограммы 1 "Совершенствование и развитие кадрового потенциала органов государственной власти" (ОИВ и Мировые судьи) ГП 01</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4 101,2</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4 084,2</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Calibri" w:eastAsia="Times New Roman" w:hAnsi="Calibri" w:cs="Times New Roman"/>
                <w:color w:val="000000"/>
                <w:lang w:eastAsia="ru-RU"/>
              </w:rPr>
            </w:pPr>
            <w:r w:rsidRPr="00B60B16">
              <w:rPr>
                <w:rFonts w:ascii="Calibri" w:eastAsia="Times New Roman" w:hAnsi="Calibri" w:cs="Times New Roman"/>
                <w:color w:val="000000"/>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Calibri" w:eastAsia="Times New Roman" w:hAnsi="Calibri" w:cs="Times New Roman"/>
                <w:color w:val="000000"/>
                <w:lang w:eastAsia="ru-RU"/>
              </w:rPr>
            </w:pPr>
            <w:r w:rsidRPr="00B60B16">
              <w:rPr>
                <w:rFonts w:ascii="Calibri" w:eastAsia="Times New Roman" w:hAnsi="Calibri" w:cs="Times New Roman"/>
                <w:color w:val="000000"/>
                <w:lang w:eastAsia="ru-RU"/>
              </w:rPr>
              <w:t> </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-0,4</w:t>
            </w:r>
          </w:p>
        </w:tc>
      </w:tr>
      <w:tr w:rsidR="0017389E" w:rsidRPr="00B60B16" w:rsidTr="00AF0706">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Центральный аппарат</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222 735,7</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229 290,8</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145</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145</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2,9</w:t>
            </w:r>
          </w:p>
        </w:tc>
      </w:tr>
      <w:tr w:rsidR="0017389E" w:rsidRPr="00B60B16" w:rsidTr="00AF0706">
        <w:trPr>
          <w:trHeight w:val="76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Заместители губернатора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20 761,2</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20 636,2</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6</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6</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-0,6</w:t>
            </w:r>
          </w:p>
        </w:tc>
      </w:tr>
      <w:tr w:rsidR="0017389E" w:rsidRPr="00B60B16" w:rsidTr="00AF0706">
        <w:trPr>
          <w:trHeight w:val="127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Руководитель органа исполнительной власти Ненецкого автономного округа (члены Администрации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3 040,2</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2 924,3</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-3,8</w:t>
            </w:r>
          </w:p>
        </w:tc>
      </w:tr>
      <w:tr w:rsidR="0017389E" w:rsidRPr="00B60B16" w:rsidTr="00AF0706">
        <w:trPr>
          <w:trHeight w:val="102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Расходы в рамках подпрограммы 2 "Обеспечение деятельности органов государственной власти" ГП01</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10 367,5</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10 554,2</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Calibri" w:eastAsia="Times New Roman" w:hAnsi="Calibri" w:cs="Times New Roman"/>
                <w:color w:val="000000"/>
                <w:lang w:eastAsia="ru-RU"/>
              </w:rPr>
            </w:pPr>
            <w:r w:rsidRPr="00B60B16">
              <w:rPr>
                <w:rFonts w:ascii="Calibri" w:eastAsia="Times New Roman" w:hAnsi="Calibri" w:cs="Times New Roman"/>
                <w:color w:val="000000"/>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Calibri" w:eastAsia="Times New Roman" w:hAnsi="Calibri" w:cs="Times New Roman"/>
                <w:color w:val="000000"/>
                <w:lang w:eastAsia="ru-RU"/>
              </w:rPr>
            </w:pPr>
            <w:r w:rsidRPr="00B60B16">
              <w:rPr>
                <w:rFonts w:ascii="Calibri" w:eastAsia="Times New Roman" w:hAnsi="Calibri" w:cs="Times New Roman"/>
                <w:color w:val="000000"/>
                <w:lang w:eastAsia="ru-RU"/>
              </w:rPr>
              <w:t> </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1,8</w:t>
            </w:r>
          </w:p>
        </w:tc>
      </w:tr>
      <w:tr w:rsidR="0017389E" w:rsidRPr="00B60B16" w:rsidTr="00AF0706">
        <w:trPr>
          <w:trHeight w:val="153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Расходы в рамках подпрограммы  1 "Реализация государственной политики в области информатизации Ненецкого автономного округа" ГП 09</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316,7</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315,9</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Calibri" w:eastAsia="Times New Roman" w:hAnsi="Calibri" w:cs="Times New Roman"/>
                <w:color w:val="000000"/>
                <w:lang w:eastAsia="ru-RU"/>
              </w:rPr>
            </w:pPr>
            <w:r w:rsidRPr="00B60B16">
              <w:rPr>
                <w:rFonts w:ascii="Calibri" w:eastAsia="Times New Roman" w:hAnsi="Calibri" w:cs="Times New Roman"/>
                <w:color w:val="000000"/>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Calibri" w:eastAsia="Times New Roman" w:hAnsi="Calibri" w:cs="Times New Roman"/>
                <w:color w:val="000000"/>
                <w:lang w:eastAsia="ru-RU"/>
              </w:rPr>
            </w:pPr>
            <w:r w:rsidRPr="00B60B16">
              <w:rPr>
                <w:rFonts w:ascii="Calibri" w:eastAsia="Times New Roman" w:hAnsi="Calibri" w:cs="Times New Roman"/>
                <w:color w:val="000000"/>
                <w:lang w:eastAsia="ru-RU"/>
              </w:rPr>
              <w:t> </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-0,3</w:t>
            </w:r>
          </w:p>
        </w:tc>
      </w:tr>
      <w:tr w:rsidR="0017389E" w:rsidRPr="00B60B16" w:rsidTr="00AF0706">
        <w:trPr>
          <w:trHeight w:val="765"/>
        </w:trPr>
        <w:tc>
          <w:tcPr>
            <w:tcW w:w="3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Уполномоченный по правам человека в Ненецком автономном округе</w:t>
            </w:r>
          </w:p>
        </w:tc>
        <w:tc>
          <w:tcPr>
            <w:tcW w:w="704"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012</w:t>
            </w:r>
          </w:p>
        </w:tc>
        <w:tc>
          <w:tcPr>
            <w:tcW w:w="1422"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2 628,1</w:t>
            </w:r>
          </w:p>
        </w:tc>
        <w:tc>
          <w:tcPr>
            <w:tcW w:w="1308"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2 737,3</w:t>
            </w:r>
          </w:p>
        </w:tc>
        <w:tc>
          <w:tcPr>
            <w:tcW w:w="1243" w:type="dxa"/>
            <w:tcBorders>
              <w:top w:val="single" w:sz="4" w:space="0" w:color="auto"/>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single" w:sz="4" w:space="0" w:color="auto"/>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4,2</w:t>
            </w:r>
          </w:p>
        </w:tc>
      </w:tr>
      <w:tr w:rsidR="0017389E" w:rsidRPr="00B60B16" w:rsidTr="00AF0706">
        <w:trPr>
          <w:trHeight w:val="76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Уполномоченный по правам ребёнка в Ненецком автономном округе</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2 718,1</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2 737,3</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0,7</w:t>
            </w:r>
          </w:p>
        </w:tc>
      </w:tr>
      <w:tr w:rsidR="0017389E" w:rsidRPr="00B60B16" w:rsidTr="00AF0706">
        <w:trPr>
          <w:trHeight w:val="76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Уполномоченный по защите прав предпринимателей в Ненецком автономном округе</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012</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2 673,1</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2 692,3</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0,7</w:t>
            </w:r>
          </w:p>
        </w:tc>
      </w:tr>
      <w:tr w:rsidR="0017389E" w:rsidRPr="00B60B16" w:rsidTr="00AF0706">
        <w:trPr>
          <w:trHeight w:val="102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УПРАВЛЕНИЕ ГОСУДАРСТВЕННОГО ЗАКАЗА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014</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19 135,4</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19 546,4</w:t>
            </w:r>
          </w:p>
        </w:tc>
        <w:tc>
          <w:tcPr>
            <w:tcW w:w="124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12,00</w:t>
            </w:r>
          </w:p>
        </w:tc>
        <w:tc>
          <w:tcPr>
            <w:tcW w:w="851"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12,00</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2,1</w:t>
            </w:r>
          </w:p>
        </w:tc>
      </w:tr>
      <w:tr w:rsidR="0017389E" w:rsidRPr="00B60B16" w:rsidTr="00AD38DB">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Центральный аппарат</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014</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19 135,4</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19 546,4</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12</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12</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2,1</w:t>
            </w:r>
          </w:p>
        </w:tc>
      </w:tr>
      <w:tr w:rsidR="0017389E" w:rsidRPr="00B60B16" w:rsidTr="00AD38DB">
        <w:trPr>
          <w:trHeight w:val="765"/>
        </w:trPr>
        <w:tc>
          <w:tcPr>
            <w:tcW w:w="3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lastRenderedPageBreak/>
              <w:t>ИЗБИРАТЕЛЬНАЯ КОМИССИЯ НЕНЕЦКОГО АВТОНОМНОГО ОКРУГА</w:t>
            </w:r>
          </w:p>
        </w:tc>
        <w:tc>
          <w:tcPr>
            <w:tcW w:w="704"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016</w:t>
            </w:r>
          </w:p>
        </w:tc>
        <w:tc>
          <w:tcPr>
            <w:tcW w:w="1422"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14 084,2</w:t>
            </w:r>
          </w:p>
        </w:tc>
        <w:tc>
          <w:tcPr>
            <w:tcW w:w="1308"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12 905,0</w:t>
            </w:r>
          </w:p>
        </w:tc>
        <w:tc>
          <w:tcPr>
            <w:tcW w:w="1243"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11,50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11,50</w:t>
            </w:r>
          </w:p>
        </w:tc>
        <w:tc>
          <w:tcPr>
            <w:tcW w:w="783" w:type="dxa"/>
            <w:tcBorders>
              <w:top w:val="single" w:sz="4" w:space="0" w:color="auto"/>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-8,4</w:t>
            </w:r>
          </w:p>
        </w:tc>
      </w:tr>
      <w:tr w:rsidR="0017389E" w:rsidRPr="00B60B16" w:rsidTr="00AF0706">
        <w:trPr>
          <w:trHeight w:val="51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Члены Избирательной комиссии</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016</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4 081,8</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4 185,1</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2,5</w:t>
            </w:r>
          </w:p>
        </w:tc>
      </w:tr>
      <w:tr w:rsidR="0017389E" w:rsidRPr="00B60B16" w:rsidTr="00AF0706">
        <w:trPr>
          <w:trHeight w:val="51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Аппарат Избирательной комиссии</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016</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10 002,4</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8 719,9</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8,5</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8,5</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-12,8</w:t>
            </w:r>
          </w:p>
        </w:tc>
      </w:tr>
      <w:tr w:rsidR="0017389E" w:rsidRPr="00B60B16" w:rsidTr="00AF0706">
        <w:trPr>
          <w:trHeight w:val="153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ДЕПАРТАМЕНТ ПРИРОДНЫХ РЕСУРСОВ, ЭКОЛОГИИ И АГРОПРОМЫШЛЕННОГО КОМПЛЕКСА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019</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79 486,7</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79 531,6</w:t>
            </w:r>
          </w:p>
        </w:tc>
        <w:tc>
          <w:tcPr>
            <w:tcW w:w="124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46,00</w:t>
            </w:r>
          </w:p>
        </w:tc>
        <w:tc>
          <w:tcPr>
            <w:tcW w:w="851"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46,00</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0,1</w:t>
            </w:r>
          </w:p>
        </w:tc>
      </w:tr>
      <w:tr w:rsidR="0017389E" w:rsidRPr="00B60B16" w:rsidTr="00AF0706">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Центральный аппарат</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019</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76 164,5</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76 150,2</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45</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45</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0,0</w:t>
            </w:r>
          </w:p>
        </w:tc>
      </w:tr>
      <w:tr w:rsidR="0017389E" w:rsidRPr="00B60B16" w:rsidTr="00AF0706">
        <w:trPr>
          <w:trHeight w:val="127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Руководитель органа исполнительной власти Ненецкого автономного округа (члены Администрации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019</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3 322,2</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i/>
                <w:iCs/>
                <w:color w:val="000000"/>
                <w:sz w:val="20"/>
                <w:szCs w:val="20"/>
                <w:lang w:eastAsia="ru-RU"/>
              </w:rPr>
            </w:pPr>
            <w:r w:rsidRPr="00B60B16">
              <w:rPr>
                <w:rFonts w:ascii="Times New Roman" w:eastAsia="Times New Roman" w:hAnsi="Times New Roman" w:cs="Times New Roman"/>
                <w:i/>
                <w:iCs/>
                <w:color w:val="000000"/>
                <w:sz w:val="20"/>
                <w:szCs w:val="20"/>
                <w:lang w:eastAsia="ru-RU"/>
              </w:rPr>
              <w:t>3 381,4</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1,8</w:t>
            </w:r>
          </w:p>
        </w:tc>
      </w:tr>
      <w:tr w:rsidR="0017389E" w:rsidRPr="00B60B16" w:rsidTr="00AF0706">
        <w:trPr>
          <w:trHeight w:val="204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ДЕПАРТАМЕНТ СТРОИТЕЛЬСТВА, ЖИЛИЩНО-КОММУНАЛЬНОГО ХОЗЯЙСТВА, ЭНЕРГЕТИКИ И ТРАНСПОРТА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020</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88 082,6</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91 461,6</w:t>
            </w:r>
          </w:p>
        </w:tc>
        <w:tc>
          <w:tcPr>
            <w:tcW w:w="124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54,00</w:t>
            </w:r>
          </w:p>
        </w:tc>
        <w:tc>
          <w:tcPr>
            <w:tcW w:w="851"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54,00</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3,8</w:t>
            </w:r>
          </w:p>
        </w:tc>
      </w:tr>
      <w:tr w:rsidR="0017389E" w:rsidRPr="00B60B16" w:rsidTr="00AF0706">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Центральный аппарат</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020</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84 252,8</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88 208,5</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53</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53</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4,7</w:t>
            </w:r>
          </w:p>
        </w:tc>
      </w:tr>
      <w:tr w:rsidR="0017389E" w:rsidRPr="00B60B16" w:rsidTr="00AF0706">
        <w:trPr>
          <w:trHeight w:val="76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Заместители губернатора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020</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3 829,8</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3 253,1</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-15,1</w:t>
            </w:r>
          </w:p>
        </w:tc>
      </w:tr>
      <w:tr w:rsidR="0017389E" w:rsidRPr="00B60B16" w:rsidTr="00AF0706">
        <w:trPr>
          <w:trHeight w:val="102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ГОСУДАРСТВЕННАЯ ИНСПЕКЦИЯ ПО ВЕТЕРИНАРИИ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023</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11 392,3</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11 556,4</w:t>
            </w:r>
          </w:p>
        </w:tc>
        <w:tc>
          <w:tcPr>
            <w:tcW w:w="124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7,00</w:t>
            </w:r>
          </w:p>
        </w:tc>
        <w:tc>
          <w:tcPr>
            <w:tcW w:w="851"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7,00</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1,4</w:t>
            </w:r>
          </w:p>
        </w:tc>
      </w:tr>
      <w:tr w:rsidR="0017389E" w:rsidRPr="00B60B16" w:rsidTr="00AF0706">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Центральный аппарат</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023</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11 392,3</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11 556,4</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7</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7</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1,4</w:t>
            </w:r>
          </w:p>
        </w:tc>
      </w:tr>
      <w:tr w:rsidR="0017389E" w:rsidRPr="00B60B16" w:rsidTr="00AF0706">
        <w:trPr>
          <w:trHeight w:val="153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ГОСУДАРСТВЕННАЯ ИНСПЕКЦИЯ СТРОИТЕЛЬНОГО И ЖИЛИЩНОГО НАДЗОРА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026</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40 906,8</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43 351,9</w:t>
            </w:r>
          </w:p>
        </w:tc>
        <w:tc>
          <w:tcPr>
            <w:tcW w:w="124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25,00</w:t>
            </w:r>
          </w:p>
        </w:tc>
        <w:tc>
          <w:tcPr>
            <w:tcW w:w="851"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25,00</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6,0</w:t>
            </w:r>
          </w:p>
        </w:tc>
      </w:tr>
      <w:tr w:rsidR="0017389E" w:rsidRPr="00B60B16" w:rsidTr="00AF0706">
        <w:trPr>
          <w:trHeight w:val="300"/>
        </w:trPr>
        <w:tc>
          <w:tcPr>
            <w:tcW w:w="3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Центральный аппарат</w:t>
            </w:r>
          </w:p>
        </w:tc>
        <w:tc>
          <w:tcPr>
            <w:tcW w:w="704"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026</w:t>
            </w:r>
          </w:p>
        </w:tc>
        <w:tc>
          <w:tcPr>
            <w:tcW w:w="1422"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40 906,8</w:t>
            </w:r>
          </w:p>
        </w:tc>
        <w:tc>
          <w:tcPr>
            <w:tcW w:w="1308"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43 351,9</w:t>
            </w:r>
          </w:p>
        </w:tc>
        <w:tc>
          <w:tcPr>
            <w:tcW w:w="1243" w:type="dxa"/>
            <w:tcBorders>
              <w:top w:val="single" w:sz="4" w:space="0" w:color="auto"/>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25</w:t>
            </w:r>
          </w:p>
        </w:tc>
        <w:tc>
          <w:tcPr>
            <w:tcW w:w="783" w:type="dxa"/>
            <w:tcBorders>
              <w:top w:val="single" w:sz="4" w:space="0" w:color="auto"/>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6,0</w:t>
            </w:r>
          </w:p>
        </w:tc>
      </w:tr>
      <w:tr w:rsidR="0017389E" w:rsidRPr="00B60B16" w:rsidTr="00AF0706">
        <w:trPr>
          <w:trHeight w:val="153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ДЕПАРТАМЕНТ ЗДРАВООХРАНЕНИЯ, ТРУДА И СОЦИАЛЬНОЙ ЗАЩИТЫ НАСЕЛЕНИЯ НЕНЕЦКОГО АВТОНОМНОГО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027</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98 728,9</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100 650,3</w:t>
            </w:r>
          </w:p>
        </w:tc>
        <w:tc>
          <w:tcPr>
            <w:tcW w:w="1243"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57,00</w:t>
            </w:r>
          </w:p>
        </w:tc>
        <w:tc>
          <w:tcPr>
            <w:tcW w:w="851"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57,00</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1,9</w:t>
            </w:r>
          </w:p>
        </w:tc>
      </w:tr>
      <w:tr w:rsidR="0017389E" w:rsidRPr="00B60B16" w:rsidTr="00AF0706">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Центральный аппарат</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027</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95 476,7</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97 448,9</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56</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56</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2,1</w:t>
            </w:r>
          </w:p>
        </w:tc>
      </w:tr>
      <w:tr w:rsidR="0017389E" w:rsidRPr="00B60B16" w:rsidTr="00AD38DB">
        <w:trPr>
          <w:trHeight w:val="127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Руководитель органа исполнительной власти Ненецкого автономного округа (члены Администрации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027</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3 252,2</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3 201,4</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-1,6</w:t>
            </w:r>
          </w:p>
        </w:tc>
      </w:tr>
      <w:tr w:rsidR="0017389E" w:rsidRPr="00B60B16" w:rsidTr="00AD38DB">
        <w:trPr>
          <w:trHeight w:val="1785"/>
        </w:trPr>
        <w:tc>
          <w:tcPr>
            <w:tcW w:w="3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lastRenderedPageBreak/>
              <w:t>ДЕПАРТАМЕНТ ПО ВЗАИМОДЕЙСТВИЮ С ОРГАНАМИ МЕСТНОГО САМОУПРАВЛЕНИЯ И ВНЕШНИМ СВЯЗЯМ НЕНЕЦКОГО АВТОНОМНОГО ОКРУГА</w:t>
            </w:r>
          </w:p>
        </w:tc>
        <w:tc>
          <w:tcPr>
            <w:tcW w:w="704"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028</w:t>
            </w:r>
          </w:p>
        </w:tc>
        <w:tc>
          <w:tcPr>
            <w:tcW w:w="1422"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55 096,6</w:t>
            </w:r>
          </w:p>
        </w:tc>
        <w:tc>
          <w:tcPr>
            <w:tcW w:w="1308"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55 011,0</w:t>
            </w:r>
          </w:p>
        </w:tc>
        <w:tc>
          <w:tcPr>
            <w:tcW w:w="1243"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33,00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33,00</w:t>
            </w:r>
          </w:p>
        </w:tc>
        <w:tc>
          <w:tcPr>
            <w:tcW w:w="783" w:type="dxa"/>
            <w:tcBorders>
              <w:top w:val="single" w:sz="4" w:space="0" w:color="auto"/>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-0,2</w:t>
            </w:r>
          </w:p>
        </w:tc>
      </w:tr>
      <w:tr w:rsidR="0017389E" w:rsidRPr="00B60B16" w:rsidTr="00AF0706">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Центральный аппарат</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028</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37 816,7</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37 707,0</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32</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32</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-0,3</w:t>
            </w:r>
          </w:p>
        </w:tc>
      </w:tr>
      <w:tr w:rsidR="0017389E" w:rsidRPr="00B60B16" w:rsidTr="00AF0706">
        <w:trPr>
          <w:trHeight w:val="1275"/>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Руководитель органа исполнительной власти Ненецкого автономного округа (члены Администрации округа)</w:t>
            </w:r>
          </w:p>
        </w:tc>
        <w:tc>
          <w:tcPr>
            <w:tcW w:w="704"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028</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3 272,2</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3 291,4</w:t>
            </w:r>
          </w:p>
        </w:tc>
        <w:tc>
          <w:tcPr>
            <w:tcW w:w="124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0,6</w:t>
            </w:r>
          </w:p>
        </w:tc>
      </w:tr>
      <w:tr w:rsidR="0017389E" w:rsidRPr="00B60B16" w:rsidTr="00AF0706">
        <w:trPr>
          <w:trHeight w:val="300"/>
        </w:trPr>
        <w:tc>
          <w:tcPr>
            <w:tcW w:w="3276" w:type="dxa"/>
            <w:tcBorders>
              <w:top w:val="nil"/>
              <w:left w:val="single" w:sz="4" w:space="0" w:color="auto"/>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Мировые судьи</w:t>
            </w:r>
          </w:p>
        </w:tc>
        <w:tc>
          <w:tcPr>
            <w:tcW w:w="704" w:type="dxa"/>
            <w:tcBorders>
              <w:top w:val="nil"/>
              <w:left w:val="nil"/>
              <w:bottom w:val="single" w:sz="4" w:space="0" w:color="auto"/>
              <w:right w:val="single" w:sz="4" w:space="0" w:color="auto"/>
            </w:tcBorders>
            <w:shd w:val="clear" w:color="auto" w:fill="auto"/>
            <w:noWrap/>
            <w:vAlign w:val="center"/>
            <w:hideMark/>
          </w:tcPr>
          <w:p w:rsidR="0017389E" w:rsidRPr="00B60B16" w:rsidRDefault="0017389E" w:rsidP="00AF0706">
            <w:pPr>
              <w:spacing w:after="0" w:line="240" w:lineRule="auto"/>
              <w:jc w:val="center"/>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028</w:t>
            </w:r>
          </w:p>
        </w:tc>
        <w:tc>
          <w:tcPr>
            <w:tcW w:w="1422"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14 007,7</w:t>
            </w:r>
          </w:p>
        </w:tc>
        <w:tc>
          <w:tcPr>
            <w:tcW w:w="1308" w:type="dxa"/>
            <w:tcBorders>
              <w:top w:val="nil"/>
              <w:left w:val="nil"/>
              <w:bottom w:val="single" w:sz="4" w:space="0" w:color="auto"/>
              <w:right w:val="single" w:sz="4" w:space="0" w:color="auto"/>
            </w:tcBorders>
            <w:shd w:val="clear" w:color="000000" w:fill="FFFFFF"/>
            <w:vAlign w:val="center"/>
            <w:hideMark/>
          </w:tcPr>
          <w:p w:rsidR="0017389E" w:rsidRPr="00B60B16" w:rsidRDefault="0017389E" w:rsidP="00AF0706">
            <w:pPr>
              <w:spacing w:after="0" w:line="240" w:lineRule="auto"/>
              <w:jc w:val="right"/>
              <w:rPr>
                <w:rFonts w:ascii="Times New Roman" w:eastAsia="Times New Roman" w:hAnsi="Times New Roman" w:cs="Times New Roman"/>
                <w:color w:val="000000"/>
                <w:sz w:val="20"/>
                <w:szCs w:val="20"/>
                <w:lang w:eastAsia="ru-RU"/>
              </w:rPr>
            </w:pPr>
            <w:r w:rsidRPr="00B60B16">
              <w:rPr>
                <w:rFonts w:ascii="Times New Roman" w:eastAsia="Times New Roman" w:hAnsi="Times New Roman" w:cs="Times New Roman"/>
                <w:color w:val="000000"/>
                <w:sz w:val="20"/>
                <w:szCs w:val="20"/>
                <w:lang w:eastAsia="ru-RU"/>
              </w:rPr>
              <w:t>14 012,6</w:t>
            </w:r>
          </w:p>
        </w:tc>
        <w:tc>
          <w:tcPr>
            <w:tcW w:w="1243" w:type="dxa"/>
            <w:tcBorders>
              <w:top w:val="nil"/>
              <w:left w:val="nil"/>
              <w:bottom w:val="single" w:sz="4" w:space="0" w:color="auto"/>
              <w:right w:val="single" w:sz="4" w:space="0" w:color="auto"/>
            </w:tcBorders>
            <w:shd w:val="clear" w:color="auto" w:fill="auto"/>
            <w:noWrap/>
            <w:vAlign w:val="bottom"/>
            <w:hideMark/>
          </w:tcPr>
          <w:p w:rsidR="0017389E" w:rsidRPr="00B60B16" w:rsidRDefault="0017389E" w:rsidP="00AF0706">
            <w:pPr>
              <w:spacing w:after="0" w:line="240" w:lineRule="auto"/>
              <w:rPr>
                <w:rFonts w:ascii="Calibri" w:eastAsia="Times New Roman" w:hAnsi="Calibri" w:cs="Times New Roman"/>
                <w:color w:val="000000"/>
                <w:lang w:eastAsia="ru-RU"/>
              </w:rPr>
            </w:pPr>
            <w:r w:rsidRPr="00B60B16">
              <w:rPr>
                <w:rFonts w:ascii="Calibri" w:eastAsia="Times New Roman" w:hAnsi="Calibri" w:cs="Times New Roman"/>
                <w:color w:val="000000"/>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17389E" w:rsidRPr="00B60B16" w:rsidRDefault="0017389E" w:rsidP="00AF0706">
            <w:pPr>
              <w:spacing w:after="0" w:line="240" w:lineRule="auto"/>
              <w:rPr>
                <w:rFonts w:ascii="Calibri" w:eastAsia="Times New Roman" w:hAnsi="Calibri" w:cs="Times New Roman"/>
                <w:color w:val="000000"/>
                <w:lang w:eastAsia="ru-RU"/>
              </w:rPr>
            </w:pPr>
            <w:r w:rsidRPr="00B60B16">
              <w:rPr>
                <w:rFonts w:ascii="Calibri" w:eastAsia="Times New Roman" w:hAnsi="Calibri" w:cs="Times New Roman"/>
                <w:color w:val="000000"/>
                <w:lang w:eastAsia="ru-RU"/>
              </w:rPr>
              <w:t> </w:t>
            </w:r>
          </w:p>
        </w:tc>
        <w:tc>
          <w:tcPr>
            <w:tcW w:w="783" w:type="dxa"/>
            <w:tcBorders>
              <w:top w:val="nil"/>
              <w:left w:val="nil"/>
              <w:bottom w:val="single" w:sz="4" w:space="0" w:color="auto"/>
              <w:right w:val="single" w:sz="4" w:space="0" w:color="auto"/>
            </w:tcBorders>
            <w:shd w:val="clear" w:color="000000" w:fill="FFFFFF"/>
            <w:noWrap/>
            <w:vAlign w:val="center"/>
            <w:hideMark/>
          </w:tcPr>
          <w:p w:rsidR="0017389E" w:rsidRPr="00B60B16" w:rsidRDefault="0017389E" w:rsidP="00AF0706">
            <w:pPr>
              <w:spacing w:after="0" w:line="240" w:lineRule="auto"/>
              <w:jc w:val="right"/>
              <w:rPr>
                <w:rFonts w:ascii="Times New Roman" w:eastAsia="Times New Roman" w:hAnsi="Times New Roman" w:cs="Times New Roman"/>
                <w:b/>
                <w:bCs/>
                <w:color w:val="000000"/>
                <w:sz w:val="20"/>
                <w:szCs w:val="20"/>
                <w:lang w:eastAsia="ru-RU"/>
              </w:rPr>
            </w:pPr>
            <w:r w:rsidRPr="00B60B16">
              <w:rPr>
                <w:rFonts w:ascii="Times New Roman" w:eastAsia="Times New Roman" w:hAnsi="Times New Roman" w:cs="Times New Roman"/>
                <w:b/>
                <w:bCs/>
                <w:color w:val="000000"/>
                <w:sz w:val="20"/>
                <w:szCs w:val="20"/>
                <w:lang w:eastAsia="ru-RU"/>
              </w:rPr>
              <w:t>0,0</w:t>
            </w:r>
          </w:p>
        </w:tc>
      </w:tr>
    </w:tbl>
    <w:p w:rsidR="00FE4AD3" w:rsidRDefault="00FE4AD3" w:rsidP="007821D4">
      <w:pPr>
        <w:spacing w:after="0" w:line="240" w:lineRule="auto"/>
        <w:jc w:val="both"/>
        <w:rPr>
          <w:rFonts w:ascii="Times New Roman" w:eastAsia="Times New Roman" w:hAnsi="Times New Roman" w:cs="Times New Roman"/>
          <w:sz w:val="24"/>
          <w:szCs w:val="24"/>
          <w:highlight w:val="yellow"/>
          <w:lang w:eastAsia="ru-RU"/>
        </w:rPr>
      </w:pPr>
    </w:p>
    <w:p w:rsidR="00A26741" w:rsidRPr="0017389E" w:rsidRDefault="00A26741" w:rsidP="00766008">
      <w:pPr>
        <w:spacing w:before="120" w:after="0" w:line="240" w:lineRule="auto"/>
        <w:jc w:val="center"/>
        <w:rPr>
          <w:rFonts w:ascii="Times New Roman" w:eastAsia="Times New Roman" w:hAnsi="Times New Roman" w:cs="Times New Roman"/>
          <w:i/>
          <w:sz w:val="24"/>
          <w:szCs w:val="24"/>
          <w:u w:val="single"/>
          <w:lang w:eastAsia="ru-RU"/>
        </w:rPr>
      </w:pPr>
      <w:r w:rsidRPr="0017389E">
        <w:rPr>
          <w:rFonts w:ascii="Times New Roman" w:eastAsia="Times New Roman" w:hAnsi="Times New Roman" w:cs="Times New Roman"/>
          <w:i/>
          <w:sz w:val="24"/>
          <w:szCs w:val="24"/>
          <w:u w:val="single"/>
          <w:lang w:eastAsia="ru-RU"/>
        </w:rPr>
        <w:t>Формирование фонда оплаты труда</w:t>
      </w:r>
    </w:p>
    <w:p w:rsidR="00A26741" w:rsidRPr="00415E1E" w:rsidRDefault="00A26741" w:rsidP="008157AA">
      <w:pPr>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eastAsia="ru-RU"/>
        </w:rPr>
      </w:pPr>
    </w:p>
    <w:p w:rsidR="00EF0121" w:rsidRPr="00EF0121" w:rsidRDefault="00EF0121" w:rsidP="00EF0121">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В 2017 и 2018 годах </w:t>
      </w:r>
      <w:r>
        <w:rPr>
          <w:rFonts w:ascii="Times New Roman" w:eastAsia="Times New Roman" w:hAnsi="Times New Roman" w:cs="Times New Roman"/>
          <w:sz w:val="26"/>
          <w:szCs w:val="26"/>
          <w:lang w:eastAsia="ru-RU"/>
        </w:rPr>
        <w:t xml:space="preserve">ежемесячное денежное вознаграждение лиц, замещающих государственные должности </w:t>
      </w:r>
      <w:r>
        <w:rPr>
          <w:rFonts w:ascii="Times New Roman" w:hAnsi="Times New Roman" w:cs="Times New Roman"/>
          <w:sz w:val="26"/>
          <w:szCs w:val="26"/>
        </w:rPr>
        <w:t>Ненецкого автономного округа выплачивалось с применением понижающег</w:t>
      </w:r>
      <w:r w:rsidRPr="00EF0121">
        <w:rPr>
          <w:rFonts w:ascii="Times New Roman" w:hAnsi="Times New Roman" w:cs="Times New Roman"/>
          <w:sz w:val="26"/>
          <w:szCs w:val="26"/>
        </w:rPr>
        <w:t xml:space="preserve">о коэффициента 0,8 к ежемесячному денежному вознаграждению, установленному </w:t>
      </w:r>
      <w:hyperlink r:id="rId10" w:history="1">
        <w:r w:rsidRPr="00EF0121">
          <w:rPr>
            <w:rStyle w:val="af0"/>
            <w:rFonts w:ascii="Times New Roman" w:hAnsi="Times New Roman" w:cs="Times New Roman"/>
            <w:color w:val="auto"/>
            <w:sz w:val="26"/>
            <w:szCs w:val="26"/>
            <w:u w:val="none"/>
          </w:rPr>
          <w:t>статьей 9.1</w:t>
        </w:r>
      </w:hyperlink>
      <w:r w:rsidRPr="00EF0121">
        <w:rPr>
          <w:rFonts w:ascii="Times New Roman" w:hAnsi="Times New Roman" w:cs="Times New Roman"/>
          <w:sz w:val="26"/>
          <w:szCs w:val="26"/>
        </w:rPr>
        <w:t xml:space="preserve"> закона Ненецкого автономного округа от 6 января 2005 года № 538-ОЗ «О статусе лиц, замещающих государственные должности Ненецкого автономного округа».</w:t>
      </w:r>
    </w:p>
    <w:p w:rsidR="0017389E" w:rsidRDefault="0017389E" w:rsidP="0017389E">
      <w:pPr>
        <w:autoSpaceDE w:val="0"/>
        <w:autoSpaceDN w:val="0"/>
        <w:adjustRightInd w:val="0"/>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Проектом закона Ненецкого автономного округа «О внесении изменений в закон Ненецкого автономного округа «О внесении изменений в отдельные законы Ненецкого автономного округа» предлагается распространить действие понижающего коэффициента 0,8 к ежемесячному денежному вознаграждению лиц, замещающих государственные должности на 2019-2021 годы. </w:t>
      </w:r>
    </w:p>
    <w:p w:rsidR="00EF0121" w:rsidRDefault="00EF0121" w:rsidP="00EF012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lang w:eastAsia="ru-RU"/>
        </w:rPr>
        <w:t xml:space="preserve">Фонд оплаты труда для лиц, замещающих должности государственной гражданской службы Ненецкого автономного округа на 2019 год рассчитан на уровне 2018 года и </w:t>
      </w:r>
      <w:r>
        <w:rPr>
          <w:rFonts w:ascii="Times New Roman" w:eastAsia="Times New Roman" w:hAnsi="Times New Roman" w:cs="Times New Roman"/>
          <w:sz w:val="26"/>
          <w:szCs w:val="26"/>
          <w:lang w:eastAsia="ru-RU"/>
        </w:rPr>
        <w:t>формируется из расчета 39,6 должностных окладов в год.</w:t>
      </w:r>
    </w:p>
    <w:p w:rsidR="00EF0121" w:rsidRDefault="00EF0121" w:rsidP="00EF0121">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Pr>
          <w:rFonts w:ascii="Times New Roman" w:hAnsi="Times New Roman"/>
          <w:sz w:val="26"/>
          <w:szCs w:val="26"/>
          <w:lang w:eastAsia="ru-RU"/>
        </w:rPr>
        <w:t>Фонд оплаты труда лиц, замещающих в органах государственной власти Ненецкого автономного округа должности, не относящиеся к должностям государственной гражданской службы на 2019 год рассчитан на уровне 2018 года.</w:t>
      </w:r>
    </w:p>
    <w:p w:rsidR="00EF0121" w:rsidRDefault="00EF0121" w:rsidP="00EF012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Информация о фонде оплаты труда органов государственной власти Ненецкого автономного округа представлена в виде таблицы (без учета средств федерального бюджета):</w:t>
      </w:r>
    </w:p>
    <w:tbl>
      <w:tblPr>
        <w:tblW w:w="9293" w:type="dxa"/>
        <w:tblInd w:w="93" w:type="dxa"/>
        <w:tblLook w:val="04A0" w:firstRow="1" w:lastRow="0" w:firstColumn="1" w:lastColumn="0" w:noHBand="0" w:noVBand="1"/>
      </w:tblPr>
      <w:tblGrid>
        <w:gridCol w:w="2992"/>
        <w:gridCol w:w="960"/>
        <w:gridCol w:w="1512"/>
        <w:gridCol w:w="1418"/>
        <w:gridCol w:w="1276"/>
        <w:gridCol w:w="1135"/>
      </w:tblGrid>
      <w:tr w:rsidR="006579A2" w:rsidRPr="006F17E8" w:rsidTr="00AE5170">
        <w:trPr>
          <w:trHeight w:val="765"/>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Наименование</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Глава</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План на 2018 год (тыс. рублей)</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Уточненный план на 2018 год (на 31.07.2018) (тыс. рублей)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План 2019 год (тыс. рублей)</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 изменений              (2019 к 2018)</w:t>
            </w:r>
          </w:p>
        </w:tc>
      </w:tr>
      <w:tr w:rsidR="006579A2" w:rsidRPr="006F17E8" w:rsidTr="00AE5170">
        <w:trPr>
          <w:trHeight w:val="300"/>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ВСЕГО РАСХОДОВ:</w:t>
            </w:r>
          </w:p>
        </w:tc>
        <w:tc>
          <w:tcPr>
            <w:tcW w:w="960" w:type="dxa"/>
            <w:tcBorders>
              <w:top w:val="nil"/>
              <w:left w:val="nil"/>
              <w:bottom w:val="single" w:sz="4" w:space="0" w:color="auto"/>
              <w:right w:val="single" w:sz="4" w:space="0" w:color="auto"/>
            </w:tcBorders>
            <w:shd w:val="clear" w:color="auto" w:fill="auto"/>
            <w:noWrap/>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 </w:t>
            </w:r>
          </w:p>
        </w:tc>
        <w:tc>
          <w:tcPr>
            <w:tcW w:w="1512"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770 674,80</w:t>
            </w:r>
          </w:p>
        </w:tc>
        <w:tc>
          <w:tcPr>
            <w:tcW w:w="1418"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776 382,60</w:t>
            </w:r>
          </w:p>
        </w:tc>
        <w:tc>
          <w:tcPr>
            <w:tcW w:w="1276"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780 786,60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0,6%</w:t>
            </w:r>
          </w:p>
        </w:tc>
      </w:tr>
      <w:tr w:rsidR="006579A2" w:rsidRPr="006F17E8" w:rsidTr="00AE5170">
        <w:trPr>
          <w:trHeight w:val="510"/>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Собрание депутатов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001</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78 587,80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78 584,60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78 749,70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0,2%</w:t>
            </w:r>
          </w:p>
        </w:tc>
      </w:tr>
      <w:tr w:rsidR="006579A2" w:rsidRPr="006F17E8" w:rsidTr="00AE5170">
        <w:trPr>
          <w:trHeight w:val="510"/>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Счетная палата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002</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23 462,20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23 462,20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24 654,20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5,1%</w:t>
            </w:r>
          </w:p>
        </w:tc>
      </w:tr>
      <w:tr w:rsidR="006579A2" w:rsidRPr="006F17E8" w:rsidTr="00AE5170">
        <w:trPr>
          <w:trHeight w:val="765"/>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Управление имущественных и земельных отношений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005</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27 243,80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27 243,80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26 892,60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-1,3%</w:t>
            </w:r>
          </w:p>
        </w:tc>
      </w:tr>
      <w:tr w:rsidR="006579A2" w:rsidRPr="006F17E8" w:rsidTr="00AD38DB">
        <w:trPr>
          <w:trHeight w:val="510"/>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Департамент финансов и экономики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006</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64 454,40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64 542,60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64 705,20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0,3%</w:t>
            </w:r>
          </w:p>
        </w:tc>
      </w:tr>
      <w:tr w:rsidR="006579A2" w:rsidRPr="006F17E8" w:rsidTr="00AD38DB">
        <w:trPr>
          <w:trHeight w:val="765"/>
        </w:trPr>
        <w:tc>
          <w:tcPr>
            <w:tcW w:w="2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lastRenderedPageBreak/>
              <w:t>Управление гражданской защиты и обеспечения пожарной безопасности Ненецкого автономного округа</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007</w:t>
            </w:r>
          </w:p>
        </w:tc>
        <w:tc>
          <w:tcPr>
            <w:tcW w:w="1512" w:type="dxa"/>
            <w:tcBorders>
              <w:top w:val="single" w:sz="4" w:space="0" w:color="auto"/>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14 997,50</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14 997,50</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14 938,90</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-0,4%</w:t>
            </w:r>
          </w:p>
        </w:tc>
      </w:tr>
      <w:tr w:rsidR="006579A2" w:rsidRPr="006F17E8" w:rsidTr="00AE5170">
        <w:trPr>
          <w:trHeight w:val="765"/>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Управление по государственному регулированию цен (тарифов)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008</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15 235,80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15 235,80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15 216,20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-0,1%</w:t>
            </w:r>
          </w:p>
        </w:tc>
      </w:tr>
      <w:tr w:rsidR="006579A2" w:rsidRPr="006F17E8" w:rsidTr="00AE5170">
        <w:trPr>
          <w:trHeight w:val="510"/>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Департамент образования, культуры и спорта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010</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62 634,10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63 496,30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64 487,30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1,6%</w:t>
            </w:r>
          </w:p>
        </w:tc>
      </w:tr>
      <w:tr w:rsidR="006579A2" w:rsidRPr="006F17E8" w:rsidTr="00AE5170">
        <w:trPr>
          <w:trHeight w:val="510"/>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Аппарат Администрации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012</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188 863,20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192 668,50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195 555,20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1,5%</w:t>
            </w:r>
          </w:p>
        </w:tc>
      </w:tr>
      <w:tr w:rsidR="006579A2" w:rsidRPr="006F17E8" w:rsidTr="00AE5170">
        <w:trPr>
          <w:trHeight w:val="510"/>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Управление государственного заказа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014</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14 214,30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14 465,00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14 637,50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1,2%</w:t>
            </w:r>
          </w:p>
        </w:tc>
      </w:tr>
      <w:tr w:rsidR="006579A2" w:rsidRPr="006F17E8" w:rsidTr="00AE5170">
        <w:trPr>
          <w:trHeight w:val="510"/>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Избирательная комиссия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016</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7 631,10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7 631,10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7 702,10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0,9%</w:t>
            </w:r>
          </w:p>
        </w:tc>
      </w:tr>
      <w:tr w:rsidR="006579A2" w:rsidRPr="006F17E8" w:rsidTr="00AE5170">
        <w:trPr>
          <w:trHeight w:val="765"/>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Департамент природных ресурсов, экологии и агропромышленного комплекса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019</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56 757,70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56 757,70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56 313,90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-0,8%</w:t>
            </w:r>
          </w:p>
        </w:tc>
      </w:tr>
      <w:tr w:rsidR="006579A2" w:rsidRPr="006F17E8" w:rsidTr="00AE5170">
        <w:trPr>
          <w:trHeight w:val="1020"/>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Департамент строительства, жилищно-коммунального хозяйства, энергетики и транспорта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020</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67 498,00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67 498,00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67 568,70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0,1%</w:t>
            </w:r>
          </w:p>
        </w:tc>
      </w:tr>
      <w:tr w:rsidR="006579A2" w:rsidRPr="006F17E8" w:rsidTr="00AE5170">
        <w:trPr>
          <w:trHeight w:val="765"/>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 xml:space="preserve"> Государственная инспекция по ветеринарии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023</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8 698,10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8 698,10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8 688,20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-0,1%</w:t>
            </w:r>
          </w:p>
        </w:tc>
      </w:tr>
      <w:tr w:rsidR="006579A2" w:rsidRPr="006F17E8" w:rsidTr="00AE5170">
        <w:trPr>
          <w:trHeight w:val="765"/>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 xml:space="preserve"> Государственная инспекция строительного и жилищного надзора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026</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30 294,80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30 294,80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30 470,90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0,6%</w:t>
            </w:r>
          </w:p>
        </w:tc>
      </w:tr>
      <w:tr w:rsidR="006579A2" w:rsidRPr="006F17E8" w:rsidTr="00AE5170">
        <w:trPr>
          <w:trHeight w:val="765"/>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Департамент здравоохранения, труда и социальной защиты населения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027</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69 759,80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69 759,80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70 032,80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0,4%</w:t>
            </w:r>
          </w:p>
        </w:tc>
      </w:tr>
      <w:tr w:rsidR="006579A2" w:rsidRPr="006F17E8" w:rsidTr="00AE5170">
        <w:trPr>
          <w:trHeight w:val="1020"/>
        </w:trPr>
        <w:tc>
          <w:tcPr>
            <w:tcW w:w="2992" w:type="dxa"/>
            <w:tcBorders>
              <w:top w:val="nil"/>
              <w:left w:val="single" w:sz="4" w:space="0" w:color="auto"/>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Департамент по взаимодействию с органами местного самоуправления и внешним связям Ненецкого автономного округа</w:t>
            </w:r>
          </w:p>
        </w:tc>
        <w:tc>
          <w:tcPr>
            <w:tcW w:w="960"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center"/>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028</w:t>
            </w:r>
          </w:p>
        </w:tc>
        <w:tc>
          <w:tcPr>
            <w:tcW w:w="1512"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40 342,20</w:t>
            </w:r>
          </w:p>
        </w:tc>
        <w:tc>
          <w:tcPr>
            <w:tcW w:w="1418"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41 046,80</w:t>
            </w:r>
          </w:p>
        </w:tc>
        <w:tc>
          <w:tcPr>
            <w:tcW w:w="1276" w:type="dxa"/>
            <w:tcBorders>
              <w:top w:val="nil"/>
              <w:left w:val="nil"/>
              <w:bottom w:val="single" w:sz="4" w:space="0" w:color="auto"/>
              <w:right w:val="single" w:sz="4" w:space="0" w:color="auto"/>
            </w:tcBorders>
            <w:shd w:val="clear" w:color="000000" w:fill="FFFFFF"/>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40 173,20</w:t>
            </w:r>
          </w:p>
        </w:tc>
        <w:tc>
          <w:tcPr>
            <w:tcW w:w="1135" w:type="dxa"/>
            <w:tcBorders>
              <w:top w:val="nil"/>
              <w:left w:val="nil"/>
              <w:bottom w:val="single" w:sz="4" w:space="0" w:color="auto"/>
              <w:right w:val="single" w:sz="4" w:space="0" w:color="auto"/>
            </w:tcBorders>
            <w:shd w:val="clear" w:color="auto" w:fill="auto"/>
            <w:vAlign w:val="center"/>
            <w:hideMark/>
          </w:tcPr>
          <w:p w:rsidR="006579A2" w:rsidRPr="006F17E8" w:rsidRDefault="006579A2" w:rsidP="00AE5170">
            <w:pPr>
              <w:spacing w:after="0" w:line="240" w:lineRule="auto"/>
              <w:jc w:val="right"/>
              <w:rPr>
                <w:rFonts w:ascii="Times New Roman" w:eastAsia="Times New Roman" w:hAnsi="Times New Roman" w:cs="Times New Roman"/>
                <w:color w:val="000000"/>
                <w:sz w:val="20"/>
                <w:szCs w:val="20"/>
                <w:lang w:eastAsia="ru-RU"/>
              </w:rPr>
            </w:pPr>
            <w:r w:rsidRPr="006F17E8">
              <w:rPr>
                <w:rFonts w:ascii="Times New Roman" w:eastAsia="Times New Roman" w:hAnsi="Times New Roman" w:cs="Times New Roman"/>
                <w:color w:val="000000"/>
                <w:sz w:val="20"/>
                <w:szCs w:val="20"/>
                <w:lang w:eastAsia="ru-RU"/>
              </w:rPr>
              <w:t>-2,1%</w:t>
            </w:r>
          </w:p>
        </w:tc>
      </w:tr>
    </w:tbl>
    <w:p w:rsidR="00060DFE" w:rsidRDefault="00060DFE" w:rsidP="003B2B1F">
      <w:pPr>
        <w:pStyle w:val="aa"/>
        <w:rPr>
          <w:rFonts w:eastAsia="Times New Roman"/>
          <w:sz w:val="24"/>
          <w:szCs w:val="24"/>
          <w:highlight w:val="yellow"/>
          <w:lang w:eastAsia="ru-RU"/>
        </w:rPr>
      </w:pPr>
    </w:p>
    <w:p w:rsidR="00A26741" w:rsidRPr="009C74BF" w:rsidRDefault="00A26741" w:rsidP="00766008">
      <w:pPr>
        <w:spacing w:before="120" w:after="0" w:line="240" w:lineRule="auto"/>
        <w:ind w:firstLine="709"/>
        <w:jc w:val="center"/>
        <w:rPr>
          <w:rFonts w:ascii="Times New Roman" w:eastAsia="Times New Roman" w:hAnsi="Times New Roman" w:cs="Times New Roman"/>
          <w:i/>
          <w:sz w:val="24"/>
          <w:szCs w:val="24"/>
          <w:u w:val="single"/>
          <w:lang w:eastAsia="ru-RU"/>
        </w:rPr>
      </w:pPr>
      <w:r w:rsidRPr="009C74BF">
        <w:rPr>
          <w:rFonts w:ascii="Times New Roman" w:eastAsia="Times New Roman" w:hAnsi="Times New Roman" w:cs="Times New Roman"/>
          <w:i/>
          <w:sz w:val="24"/>
          <w:szCs w:val="24"/>
          <w:u w:val="single"/>
          <w:lang w:eastAsia="ru-RU"/>
        </w:rPr>
        <w:t>Государственные программы Ненецкого автономного округа</w:t>
      </w:r>
    </w:p>
    <w:p w:rsidR="00A26741" w:rsidRPr="00415E1E" w:rsidRDefault="00A26741" w:rsidP="008157AA">
      <w:pPr>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eastAsia="ru-RU"/>
        </w:rPr>
      </w:pPr>
    </w:p>
    <w:p w:rsidR="00EB4FB3" w:rsidRDefault="00EB11F1" w:rsidP="00411E6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B023D">
        <w:rPr>
          <w:rFonts w:ascii="Times New Roman" w:eastAsia="Times New Roman" w:hAnsi="Times New Roman" w:cs="Times New Roman"/>
          <w:sz w:val="24"/>
          <w:szCs w:val="24"/>
          <w:lang w:eastAsia="ru-RU"/>
        </w:rPr>
        <w:t>Расходы окружного бюджета сформированы в «программном» формате, доля расходов в рамках государственных программ составляет на 201</w:t>
      </w:r>
      <w:r w:rsidR="000B023D" w:rsidRPr="000B023D">
        <w:rPr>
          <w:rFonts w:ascii="Times New Roman" w:eastAsia="Times New Roman" w:hAnsi="Times New Roman" w:cs="Times New Roman"/>
          <w:sz w:val="24"/>
          <w:szCs w:val="24"/>
          <w:lang w:eastAsia="ru-RU"/>
        </w:rPr>
        <w:t>9</w:t>
      </w:r>
      <w:r w:rsidRPr="000B023D">
        <w:rPr>
          <w:rFonts w:ascii="Times New Roman" w:eastAsia="Times New Roman" w:hAnsi="Times New Roman" w:cs="Times New Roman"/>
          <w:sz w:val="24"/>
          <w:szCs w:val="24"/>
          <w:lang w:eastAsia="ru-RU"/>
        </w:rPr>
        <w:t xml:space="preserve"> год 98,</w:t>
      </w:r>
      <w:r w:rsidR="000B023D" w:rsidRPr="000B023D">
        <w:rPr>
          <w:rFonts w:ascii="Times New Roman" w:eastAsia="Times New Roman" w:hAnsi="Times New Roman" w:cs="Times New Roman"/>
          <w:sz w:val="24"/>
          <w:szCs w:val="24"/>
          <w:lang w:eastAsia="ru-RU"/>
        </w:rPr>
        <w:t>7</w:t>
      </w:r>
      <w:r w:rsidRPr="000B023D">
        <w:rPr>
          <w:rFonts w:ascii="Times New Roman" w:eastAsia="Times New Roman" w:hAnsi="Times New Roman" w:cs="Times New Roman"/>
          <w:sz w:val="24"/>
          <w:szCs w:val="24"/>
          <w:lang w:eastAsia="ru-RU"/>
        </w:rPr>
        <w:t xml:space="preserve"> процента от общих расходов окружного бюджета, </w:t>
      </w:r>
      <w:r w:rsidR="00007810" w:rsidRPr="000B023D">
        <w:rPr>
          <w:rFonts w:ascii="Times New Roman" w:eastAsia="Times New Roman" w:hAnsi="Times New Roman" w:cs="Times New Roman"/>
          <w:sz w:val="24"/>
          <w:szCs w:val="24"/>
          <w:lang w:eastAsia="ru-RU"/>
        </w:rPr>
        <w:t>на 20</w:t>
      </w:r>
      <w:r w:rsidR="000B023D" w:rsidRPr="000B023D">
        <w:rPr>
          <w:rFonts w:ascii="Times New Roman" w:eastAsia="Times New Roman" w:hAnsi="Times New Roman" w:cs="Times New Roman"/>
          <w:sz w:val="24"/>
          <w:szCs w:val="24"/>
          <w:lang w:eastAsia="ru-RU"/>
        </w:rPr>
        <w:t>20</w:t>
      </w:r>
      <w:r w:rsidR="00007810" w:rsidRPr="000B023D">
        <w:rPr>
          <w:rFonts w:ascii="Times New Roman" w:eastAsia="Times New Roman" w:hAnsi="Times New Roman" w:cs="Times New Roman"/>
          <w:sz w:val="24"/>
          <w:szCs w:val="24"/>
          <w:lang w:eastAsia="ru-RU"/>
        </w:rPr>
        <w:t xml:space="preserve"> год – </w:t>
      </w:r>
      <w:r w:rsidR="00C52078" w:rsidRPr="000B023D">
        <w:rPr>
          <w:rFonts w:ascii="Times New Roman" w:eastAsia="Times New Roman" w:hAnsi="Times New Roman" w:cs="Times New Roman"/>
          <w:sz w:val="24"/>
          <w:szCs w:val="24"/>
          <w:lang w:eastAsia="ru-RU"/>
        </w:rPr>
        <w:t>96</w:t>
      </w:r>
      <w:r w:rsidR="00007810" w:rsidRPr="000B023D">
        <w:rPr>
          <w:rFonts w:ascii="Times New Roman" w:eastAsia="Times New Roman" w:hAnsi="Times New Roman" w:cs="Times New Roman"/>
          <w:sz w:val="24"/>
          <w:szCs w:val="24"/>
          <w:lang w:eastAsia="ru-RU"/>
        </w:rPr>
        <w:t>,</w:t>
      </w:r>
      <w:r w:rsidR="000B023D" w:rsidRPr="000B023D">
        <w:rPr>
          <w:rFonts w:ascii="Times New Roman" w:eastAsia="Times New Roman" w:hAnsi="Times New Roman" w:cs="Times New Roman"/>
          <w:sz w:val="24"/>
          <w:szCs w:val="24"/>
          <w:lang w:eastAsia="ru-RU"/>
        </w:rPr>
        <w:t>3</w:t>
      </w:r>
      <w:r w:rsidR="00007810" w:rsidRPr="000B023D">
        <w:rPr>
          <w:rFonts w:ascii="Times New Roman" w:eastAsia="Times New Roman" w:hAnsi="Times New Roman" w:cs="Times New Roman"/>
          <w:sz w:val="24"/>
          <w:szCs w:val="24"/>
          <w:lang w:eastAsia="ru-RU"/>
        </w:rPr>
        <w:t xml:space="preserve"> процента, на 20</w:t>
      </w:r>
      <w:r w:rsidR="00D26B6E" w:rsidRPr="000B023D">
        <w:rPr>
          <w:rFonts w:ascii="Times New Roman" w:eastAsia="Times New Roman" w:hAnsi="Times New Roman" w:cs="Times New Roman"/>
          <w:sz w:val="24"/>
          <w:szCs w:val="24"/>
          <w:lang w:eastAsia="ru-RU"/>
        </w:rPr>
        <w:t>2</w:t>
      </w:r>
      <w:r w:rsidR="000B023D" w:rsidRPr="000B023D">
        <w:rPr>
          <w:rFonts w:ascii="Times New Roman" w:eastAsia="Times New Roman" w:hAnsi="Times New Roman" w:cs="Times New Roman"/>
          <w:sz w:val="24"/>
          <w:szCs w:val="24"/>
          <w:lang w:eastAsia="ru-RU"/>
        </w:rPr>
        <w:t>1</w:t>
      </w:r>
      <w:r w:rsidR="00290D2A">
        <w:rPr>
          <w:rFonts w:ascii="Times New Roman" w:eastAsia="Times New Roman" w:hAnsi="Times New Roman" w:cs="Times New Roman"/>
          <w:sz w:val="24"/>
          <w:szCs w:val="24"/>
          <w:lang w:eastAsia="ru-RU"/>
        </w:rPr>
        <w:t xml:space="preserve"> год</w:t>
      </w:r>
      <w:r w:rsidR="00007810" w:rsidRPr="000B023D">
        <w:rPr>
          <w:rFonts w:ascii="Times New Roman" w:eastAsia="Times New Roman" w:hAnsi="Times New Roman" w:cs="Times New Roman"/>
          <w:sz w:val="24"/>
          <w:szCs w:val="24"/>
          <w:lang w:eastAsia="ru-RU"/>
        </w:rPr>
        <w:t xml:space="preserve"> - 93,</w:t>
      </w:r>
      <w:r w:rsidR="000B023D" w:rsidRPr="000B023D">
        <w:rPr>
          <w:rFonts w:ascii="Times New Roman" w:eastAsia="Times New Roman" w:hAnsi="Times New Roman" w:cs="Times New Roman"/>
          <w:sz w:val="24"/>
          <w:szCs w:val="24"/>
          <w:lang w:eastAsia="ru-RU"/>
        </w:rPr>
        <w:t>7</w:t>
      </w:r>
      <w:r w:rsidR="00007810" w:rsidRPr="000B023D">
        <w:rPr>
          <w:rFonts w:ascii="Times New Roman" w:eastAsia="Times New Roman" w:hAnsi="Times New Roman" w:cs="Times New Roman"/>
          <w:sz w:val="24"/>
          <w:szCs w:val="24"/>
          <w:lang w:eastAsia="ru-RU"/>
        </w:rPr>
        <w:t xml:space="preserve"> процента. Перечень государственных программ Ненецкого автономного округа</w:t>
      </w:r>
      <w:r w:rsidR="007A574F">
        <w:rPr>
          <w:rFonts w:ascii="Times New Roman" w:eastAsia="Times New Roman" w:hAnsi="Times New Roman" w:cs="Times New Roman"/>
          <w:sz w:val="24"/>
          <w:szCs w:val="24"/>
          <w:lang w:eastAsia="ru-RU"/>
        </w:rPr>
        <w:t xml:space="preserve"> (далее – Перечень госпрограмм)</w:t>
      </w:r>
      <w:r w:rsidR="00007810" w:rsidRPr="000B023D">
        <w:rPr>
          <w:rFonts w:ascii="Times New Roman" w:eastAsia="Times New Roman" w:hAnsi="Times New Roman" w:cs="Times New Roman"/>
          <w:sz w:val="24"/>
          <w:szCs w:val="24"/>
          <w:lang w:eastAsia="ru-RU"/>
        </w:rPr>
        <w:t xml:space="preserve">, </w:t>
      </w:r>
      <w:r w:rsidR="00007810" w:rsidRPr="00831055">
        <w:rPr>
          <w:rFonts w:ascii="Times New Roman" w:eastAsia="Times New Roman" w:hAnsi="Times New Roman" w:cs="Times New Roman"/>
          <w:sz w:val="24"/>
          <w:szCs w:val="24"/>
          <w:lang w:eastAsia="ru-RU"/>
        </w:rPr>
        <w:t xml:space="preserve">утвержден </w:t>
      </w:r>
      <w:r w:rsidR="00C147D5" w:rsidRPr="00831055">
        <w:rPr>
          <w:rFonts w:ascii="Times New Roman" w:eastAsia="Times New Roman" w:hAnsi="Times New Roman" w:cs="Times New Roman"/>
          <w:sz w:val="24"/>
          <w:szCs w:val="24"/>
          <w:lang w:eastAsia="ru-RU"/>
        </w:rPr>
        <w:t xml:space="preserve">Распоряжением Администрации Ненецкого автономного округа от </w:t>
      </w:r>
      <w:r w:rsidR="008A5C5A" w:rsidRPr="00831055">
        <w:rPr>
          <w:rFonts w:ascii="Times New Roman" w:eastAsia="Times New Roman" w:hAnsi="Times New Roman" w:cs="Times New Roman"/>
          <w:sz w:val="24"/>
          <w:szCs w:val="24"/>
          <w:lang w:eastAsia="ru-RU"/>
        </w:rPr>
        <w:t>0</w:t>
      </w:r>
      <w:r w:rsidR="00B20DBE" w:rsidRPr="00831055">
        <w:rPr>
          <w:rFonts w:ascii="Times New Roman" w:eastAsia="Times New Roman" w:hAnsi="Times New Roman" w:cs="Times New Roman"/>
          <w:sz w:val="24"/>
          <w:szCs w:val="24"/>
          <w:lang w:eastAsia="ru-RU"/>
        </w:rPr>
        <w:t>6</w:t>
      </w:r>
      <w:r w:rsidR="00C147D5" w:rsidRPr="00831055">
        <w:rPr>
          <w:rFonts w:ascii="Times New Roman" w:eastAsia="Times New Roman" w:hAnsi="Times New Roman" w:cs="Times New Roman"/>
          <w:sz w:val="24"/>
          <w:szCs w:val="24"/>
          <w:lang w:eastAsia="ru-RU"/>
        </w:rPr>
        <w:t>.</w:t>
      </w:r>
      <w:r w:rsidR="007A574F">
        <w:rPr>
          <w:rFonts w:ascii="Times New Roman" w:eastAsia="Times New Roman" w:hAnsi="Times New Roman" w:cs="Times New Roman"/>
          <w:sz w:val="24"/>
          <w:szCs w:val="24"/>
          <w:lang w:eastAsia="ru-RU"/>
        </w:rPr>
        <w:t xml:space="preserve">10.2014 </w:t>
      </w:r>
      <w:r w:rsidR="00C147D5" w:rsidRPr="00831055">
        <w:rPr>
          <w:rFonts w:ascii="Times New Roman" w:eastAsia="Times New Roman" w:hAnsi="Times New Roman" w:cs="Times New Roman"/>
          <w:sz w:val="24"/>
          <w:szCs w:val="24"/>
          <w:lang w:eastAsia="ru-RU"/>
        </w:rPr>
        <w:t>№</w:t>
      </w:r>
      <w:r w:rsidR="00347919">
        <w:rPr>
          <w:rFonts w:ascii="Times New Roman" w:eastAsia="Times New Roman" w:hAnsi="Times New Roman" w:cs="Times New Roman"/>
          <w:sz w:val="24"/>
          <w:szCs w:val="24"/>
          <w:lang w:eastAsia="ru-RU"/>
        </w:rPr>
        <w:t xml:space="preserve"> </w:t>
      </w:r>
      <w:r w:rsidR="007A574F">
        <w:rPr>
          <w:rFonts w:ascii="Times New Roman" w:eastAsia="Times New Roman" w:hAnsi="Times New Roman" w:cs="Times New Roman"/>
          <w:sz w:val="24"/>
          <w:szCs w:val="24"/>
          <w:lang w:eastAsia="ru-RU"/>
        </w:rPr>
        <w:t>127</w:t>
      </w:r>
      <w:r w:rsidR="00C147D5" w:rsidRPr="00831055">
        <w:rPr>
          <w:rFonts w:ascii="Times New Roman" w:eastAsia="Times New Roman" w:hAnsi="Times New Roman" w:cs="Times New Roman"/>
          <w:sz w:val="24"/>
          <w:szCs w:val="24"/>
          <w:lang w:eastAsia="ru-RU"/>
        </w:rPr>
        <w:t>-р</w:t>
      </w:r>
      <w:r w:rsidR="007A574F">
        <w:rPr>
          <w:rFonts w:ascii="Times New Roman" w:eastAsia="Times New Roman" w:hAnsi="Times New Roman" w:cs="Times New Roman"/>
          <w:sz w:val="24"/>
          <w:szCs w:val="24"/>
          <w:lang w:eastAsia="ru-RU"/>
        </w:rPr>
        <w:t xml:space="preserve">. </w:t>
      </w:r>
    </w:p>
    <w:p w:rsidR="00EB4FB3" w:rsidRDefault="007A574F" w:rsidP="00411E6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разработке проекта окружного бюджета </w:t>
      </w:r>
      <w:r w:rsidR="00EB4FB3">
        <w:rPr>
          <w:rFonts w:ascii="Times New Roman" w:eastAsia="Times New Roman" w:hAnsi="Times New Roman" w:cs="Times New Roman"/>
          <w:sz w:val="24"/>
          <w:szCs w:val="24"/>
          <w:lang w:eastAsia="ru-RU"/>
        </w:rPr>
        <w:t xml:space="preserve">на 2019-2021 годы </w:t>
      </w:r>
      <w:r>
        <w:rPr>
          <w:rFonts w:ascii="Times New Roman" w:eastAsia="Times New Roman" w:hAnsi="Times New Roman" w:cs="Times New Roman"/>
          <w:sz w:val="24"/>
          <w:szCs w:val="24"/>
          <w:lang w:eastAsia="ru-RU"/>
        </w:rPr>
        <w:t xml:space="preserve">учтены </w:t>
      </w:r>
      <w:r w:rsidR="00EB4FB3">
        <w:rPr>
          <w:rFonts w:ascii="Times New Roman" w:eastAsia="Times New Roman" w:hAnsi="Times New Roman" w:cs="Times New Roman"/>
          <w:sz w:val="24"/>
          <w:szCs w:val="24"/>
          <w:lang w:eastAsia="ru-RU"/>
        </w:rPr>
        <w:t xml:space="preserve">утвержденные </w:t>
      </w:r>
      <w:r w:rsidR="00EB4FB3" w:rsidRPr="00831055">
        <w:rPr>
          <w:rFonts w:ascii="Times New Roman" w:eastAsia="Times New Roman" w:hAnsi="Times New Roman" w:cs="Times New Roman"/>
          <w:sz w:val="24"/>
          <w:szCs w:val="24"/>
          <w:lang w:eastAsia="ru-RU"/>
        </w:rPr>
        <w:t>Распоряжением Администрации Ненецкого автономного округа от 06.</w:t>
      </w:r>
      <w:r w:rsidR="00EB4FB3">
        <w:rPr>
          <w:rFonts w:ascii="Times New Roman" w:eastAsia="Times New Roman" w:hAnsi="Times New Roman" w:cs="Times New Roman"/>
          <w:sz w:val="24"/>
          <w:szCs w:val="24"/>
          <w:lang w:eastAsia="ru-RU"/>
        </w:rPr>
        <w:t xml:space="preserve">06.2018 </w:t>
      </w:r>
      <w:r w:rsidR="00EB4FB3" w:rsidRPr="00831055">
        <w:rPr>
          <w:rFonts w:ascii="Times New Roman" w:eastAsia="Times New Roman" w:hAnsi="Times New Roman" w:cs="Times New Roman"/>
          <w:sz w:val="24"/>
          <w:szCs w:val="24"/>
          <w:lang w:eastAsia="ru-RU"/>
        </w:rPr>
        <w:t>№</w:t>
      </w:r>
      <w:r w:rsidR="000E46FC">
        <w:rPr>
          <w:rFonts w:ascii="Times New Roman" w:eastAsia="Times New Roman" w:hAnsi="Times New Roman" w:cs="Times New Roman"/>
          <w:sz w:val="24"/>
          <w:szCs w:val="24"/>
          <w:lang w:eastAsia="ru-RU"/>
        </w:rPr>
        <w:t xml:space="preserve"> </w:t>
      </w:r>
      <w:r w:rsidR="00EB4FB3">
        <w:rPr>
          <w:rFonts w:ascii="Times New Roman" w:eastAsia="Times New Roman" w:hAnsi="Times New Roman" w:cs="Times New Roman"/>
          <w:sz w:val="24"/>
          <w:szCs w:val="24"/>
          <w:lang w:eastAsia="ru-RU"/>
        </w:rPr>
        <w:t>41</w:t>
      </w:r>
      <w:r w:rsidR="00EB4FB3" w:rsidRPr="00831055">
        <w:rPr>
          <w:rFonts w:ascii="Times New Roman" w:eastAsia="Times New Roman" w:hAnsi="Times New Roman" w:cs="Times New Roman"/>
          <w:sz w:val="24"/>
          <w:szCs w:val="24"/>
          <w:lang w:eastAsia="ru-RU"/>
        </w:rPr>
        <w:t>-</w:t>
      </w:r>
      <w:r w:rsidR="00EB4FB3" w:rsidRPr="00EB4FB3">
        <w:rPr>
          <w:rFonts w:ascii="Times New Roman" w:eastAsia="Times New Roman" w:hAnsi="Times New Roman" w:cs="Times New Roman"/>
          <w:sz w:val="24"/>
          <w:szCs w:val="24"/>
          <w:lang w:eastAsia="ru-RU"/>
        </w:rPr>
        <w:t xml:space="preserve">р </w:t>
      </w:r>
      <w:r w:rsidRPr="00EB4FB3">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зменения в Перечень госпрограмм</w:t>
      </w:r>
      <w:r w:rsidR="00EB4FB3" w:rsidRPr="00EB4FB3">
        <w:rPr>
          <w:rFonts w:ascii="Times New Roman" w:eastAsia="Times New Roman" w:hAnsi="Times New Roman" w:cs="Times New Roman"/>
          <w:sz w:val="24"/>
          <w:szCs w:val="24"/>
          <w:lang w:eastAsia="ru-RU"/>
        </w:rPr>
        <w:t xml:space="preserve"> </w:t>
      </w:r>
      <w:r w:rsidR="00007810" w:rsidRPr="00EB4FB3">
        <w:rPr>
          <w:rFonts w:ascii="Times New Roman" w:eastAsia="Times New Roman" w:hAnsi="Times New Roman" w:cs="Times New Roman"/>
          <w:sz w:val="24"/>
          <w:szCs w:val="24"/>
          <w:lang w:eastAsia="ru-RU"/>
        </w:rPr>
        <w:t xml:space="preserve">и </w:t>
      </w:r>
      <w:r w:rsidR="001D1D0E">
        <w:rPr>
          <w:rFonts w:ascii="Times New Roman" w:eastAsia="Times New Roman" w:hAnsi="Times New Roman" w:cs="Times New Roman"/>
          <w:sz w:val="24"/>
          <w:szCs w:val="24"/>
          <w:lang w:eastAsia="ru-RU"/>
        </w:rPr>
        <w:t>доработанный</w:t>
      </w:r>
      <w:r w:rsidR="00B20DBE" w:rsidRPr="00EB4FB3">
        <w:rPr>
          <w:rFonts w:ascii="Times New Roman" w:eastAsia="Times New Roman" w:hAnsi="Times New Roman" w:cs="Times New Roman"/>
          <w:sz w:val="24"/>
          <w:szCs w:val="24"/>
          <w:lang w:eastAsia="ru-RU"/>
        </w:rPr>
        <w:t xml:space="preserve"> проект изменений в </w:t>
      </w:r>
      <w:r w:rsidRPr="00EB4FB3">
        <w:rPr>
          <w:rFonts w:ascii="Times New Roman" w:eastAsia="Times New Roman" w:hAnsi="Times New Roman" w:cs="Times New Roman"/>
          <w:sz w:val="24"/>
          <w:szCs w:val="24"/>
          <w:lang w:eastAsia="ru-RU"/>
        </w:rPr>
        <w:t xml:space="preserve">Перечень госпрограмм, </w:t>
      </w:r>
      <w:r w:rsidR="00007810" w:rsidRPr="00EB4FB3">
        <w:rPr>
          <w:rFonts w:ascii="Times New Roman" w:eastAsia="Times New Roman" w:hAnsi="Times New Roman" w:cs="Times New Roman"/>
          <w:sz w:val="24"/>
          <w:szCs w:val="24"/>
          <w:lang w:eastAsia="ru-RU"/>
        </w:rPr>
        <w:t>состо</w:t>
      </w:r>
      <w:r w:rsidRPr="00EB4FB3">
        <w:rPr>
          <w:rFonts w:ascii="Times New Roman" w:eastAsia="Times New Roman" w:hAnsi="Times New Roman" w:cs="Times New Roman"/>
          <w:sz w:val="24"/>
          <w:szCs w:val="24"/>
          <w:lang w:eastAsia="ru-RU"/>
        </w:rPr>
        <w:t>ящий</w:t>
      </w:r>
      <w:r w:rsidR="00007810" w:rsidRPr="00EB4FB3">
        <w:rPr>
          <w:rFonts w:ascii="Times New Roman" w:eastAsia="Times New Roman" w:hAnsi="Times New Roman" w:cs="Times New Roman"/>
          <w:sz w:val="24"/>
          <w:szCs w:val="24"/>
          <w:lang w:eastAsia="ru-RU"/>
        </w:rPr>
        <w:t xml:space="preserve"> </w:t>
      </w:r>
      <w:r w:rsidR="00237E60">
        <w:rPr>
          <w:rFonts w:ascii="Times New Roman" w:eastAsia="Times New Roman" w:hAnsi="Times New Roman" w:cs="Times New Roman"/>
          <w:sz w:val="24"/>
          <w:szCs w:val="24"/>
          <w:lang w:eastAsia="ru-RU"/>
        </w:rPr>
        <w:t>из 29</w:t>
      </w:r>
      <w:r w:rsidR="00C147D5" w:rsidRPr="00EB4FB3">
        <w:rPr>
          <w:rFonts w:ascii="Times New Roman" w:eastAsia="Times New Roman" w:hAnsi="Times New Roman" w:cs="Times New Roman"/>
          <w:sz w:val="24"/>
          <w:szCs w:val="24"/>
          <w:lang w:eastAsia="ru-RU"/>
        </w:rPr>
        <w:t xml:space="preserve"> государственн</w:t>
      </w:r>
      <w:r w:rsidR="00007810" w:rsidRPr="00EB4FB3">
        <w:rPr>
          <w:rFonts w:ascii="Times New Roman" w:eastAsia="Times New Roman" w:hAnsi="Times New Roman" w:cs="Times New Roman"/>
          <w:sz w:val="24"/>
          <w:szCs w:val="24"/>
          <w:lang w:eastAsia="ru-RU"/>
        </w:rPr>
        <w:t>ых</w:t>
      </w:r>
      <w:r w:rsidR="00C147D5" w:rsidRPr="00EB4FB3">
        <w:rPr>
          <w:rFonts w:ascii="Times New Roman" w:eastAsia="Times New Roman" w:hAnsi="Times New Roman" w:cs="Times New Roman"/>
          <w:sz w:val="24"/>
          <w:szCs w:val="24"/>
          <w:lang w:eastAsia="ru-RU"/>
        </w:rPr>
        <w:t xml:space="preserve"> программ</w:t>
      </w:r>
      <w:r w:rsidR="00EB4FB3" w:rsidRPr="00EB4FB3">
        <w:rPr>
          <w:rFonts w:ascii="Times New Roman" w:eastAsia="Times New Roman" w:hAnsi="Times New Roman" w:cs="Times New Roman"/>
          <w:sz w:val="24"/>
          <w:szCs w:val="24"/>
          <w:lang w:eastAsia="ru-RU"/>
        </w:rPr>
        <w:t>.</w:t>
      </w:r>
    </w:p>
    <w:p w:rsidR="00411E67" w:rsidRPr="000B023D" w:rsidRDefault="00411E67" w:rsidP="00411E6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B023D">
        <w:rPr>
          <w:rFonts w:ascii="Times New Roman" w:eastAsia="Times New Roman" w:hAnsi="Times New Roman" w:cs="Times New Roman"/>
          <w:sz w:val="24"/>
          <w:szCs w:val="24"/>
          <w:lang w:eastAsia="ru-RU"/>
        </w:rPr>
        <w:t xml:space="preserve">Расшифровка расходов окружного бюджета в разрезе государственных </w:t>
      </w:r>
      <w:r w:rsidR="00B7264F">
        <w:rPr>
          <w:rFonts w:ascii="Times New Roman" w:eastAsia="Times New Roman" w:hAnsi="Times New Roman" w:cs="Times New Roman"/>
          <w:sz w:val="24"/>
          <w:szCs w:val="24"/>
          <w:lang w:eastAsia="ru-RU"/>
        </w:rPr>
        <w:t>программ приведена в приложении 9</w:t>
      </w:r>
      <w:r w:rsidRPr="000B023D">
        <w:rPr>
          <w:rFonts w:ascii="Times New Roman" w:eastAsia="Times New Roman" w:hAnsi="Times New Roman" w:cs="Times New Roman"/>
          <w:sz w:val="24"/>
          <w:szCs w:val="24"/>
          <w:lang w:eastAsia="ru-RU"/>
        </w:rPr>
        <w:t xml:space="preserve"> к настоящему проекту закона.</w:t>
      </w:r>
    </w:p>
    <w:p w:rsidR="00AD38DB" w:rsidRDefault="00AD38DB" w:rsidP="00766008">
      <w:pPr>
        <w:spacing w:before="120" w:after="0" w:line="240" w:lineRule="auto"/>
        <w:jc w:val="center"/>
        <w:rPr>
          <w:rFonts w:ascii="Times New Roman" w:eastAsia="Times New Roman" w:hAnsi="Times New Roman" w:cs="Times New Roman"/>
          <w:i/>
          <w:sz w:val="24"/>
          <w:szCs w:val="24"/>
          <w:u w:val="single"/>
          <w:lang w:eastAsia="ru-RU"/>
        </w:rPr>
      </w:pPr>
    </w:p>
    <w:p w:rsidR="00A26741" w:rsidRPr="009C74BF" w:rsidRDefault="00A26741" w:rsidP="00766008">
      <w:pPr>
        <w:spacing w:before="120" w:after="0" w:line="240" w:lineRule="auto"/>
        <w:jc w:val="center"/>
        <w:rPr>
          <w:rFonts w:ascii="Times New Roman" w:eastAsia="Times New Roman" w:hAnsi="Times New Roman" w:cs="Times New Roman"/>
          <w:i/>
          <w:sz w:val="24"/>
          <w:szCs w:val="24"/>
          <w:u w:val="single"/>
          <w:lang w:eastAsia="ru-RU"/>
        </w:rPr>
      </w:pPr>
      <w:r w:rsidRPr="009C74BF">
        <w:rPr>
          <w:rFonts w:ascii="Times New Roman" w:eastAsia="Times New Roman" w:hAnsi="Times New Roman" w:cs="Times New Roman"/>
          <w:i/>
          <w:sz w:val="24"/>
          <w:szCs w:val="24"/>
          <w:u w:val="single"/>
          <w:lang w:eastAsia="ru-RU"/>
        </w:rPr>
        <w:lastRenderedPageBreak/>
        <w:t>Социальные выплаты</w:t>
      </w:r>
    </w:p>
    <w:p w:rsidR="00A26741" w:rsidRPr="003E68E5" w:rsidRDefault="00A26741" w:rsidP="0017613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F05A2" w:rsidRDefault="00FF05A2" w:rsidP="003E68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Расходы на предоставление мер социальной поддержки учтены в полном объеме в соответствии с законодательством Ненецкого автономного округа и проектами нормативных правовых актов, предоставленными </w:t>
      </w:r>
      <w:r w:rsidRPr="003E68E5">
        <w:rPr>
          <w:rFonts w:ascii="Times New Roman" w:eastAsia="Times New Roman" w:hAnsi="Times New Roman" w:cs="Times New Roman"/>
          <w:sz w:val="24"/>
          <w:szCs w:val="24"/>
          <w:lang w:eastAsia="ru-RU"/>
        </w:rPr>
        <w:t>Департаментом здравоохранения, труда и социальной защиты населения Ненецкого автономного округа</w:t>
      </w:r>
      <w:r>
        <w:rPr>
          <w:rFonts w:ascii="Times New Roman" w:eastAsia="Times New Roman" w:hAnsi="Times New Roman" w:cs="Times New Roman"/>
          <w:sz w:val="24"/>
          <w:szCs w:val="24"/>
          <w:lang w:eastAsia="ru-RU"/>
        </w:rPr>
        <w:t>.</w:t>
      </w:r>
    </w:p>
    <w:p w:rsidR="00766008" w:rsidRPr="00766008" w:rsidRDefault="00FF05A2" w:rsidP="00766008">
      <w:pPr>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Расходы на предоставление мер социальной поддержки сформированы с учетом </w:t>
      </w:r>
      <w:r w:rsidR="003E22C6" w:rsidRPr="003E68E5">
        <w:rPr>
          <w:rFonts w:ascii="Times New Roman" w:eastAsia="Times New Roman" w:hAnsi="Times New Roman" w:cs="Times New Roman"/>
          <w:sz w:val="24"/>
          <w:szCs w:val="24"/>
          <w:lang w:eastAsia="ru-RU"/>
        </w:rPr>
        <w:t>проект</w:t>
      </w:r>
      <w:r>
        <w:rPr>
          <w:rFonts w:ascii="Times New Roman" w:eastAsia="Times New Roman" w:hAnsi="Times New Roman" w:cs="Times New Roman"/>
          <w:sz w:val="24"/>
          <w:szCs w:val="24"/>
          <w:lang w:eastAsia="ru-RU"/>
        </w:rPr>
        <w:t>а</w:t>
      </w:r>
      <w:r w:rsidR="003E22C6" w:rsidRPr="003E68E5">
        <w:rPr>
          <w:rFonts w:ascii="Times New Roman" w:eastAsia="Times New Roman" w:hAnsi="Times New Roman" w:cs="Times New Roman"/>
          <w:sz w:val="24"/>
          <w:szCs w:val="24"/>
          <w:lang w:eastAsia="ru-RU"/>
        </w:rPr>
        <w:t xml:space="preserve"> закона «О приостановлении действия отдельных </w:t>
      </w:r>
      <w:r w:rsidR="003E68E5" w:rsidRPr="003E68E5">
        <w:rPr>
          <w:rFonts w:ascii="Times New Roman" w:eastAsia="Times New Roman" w:hAnsi="Times New Roman" w:cs="Times New Roman"/>
          <w:sz w:val="24"/>
          <w:szCs w:val="24"/>
          <w:lang w:eastAsia="ru-RU"/>
        </w:rPr>
        <w:t xml:space="preserve">положений </w:t>
      </w:r>
      <w:r w:rsidR="003E22C6" w:rsidRPr="003E68E5">
        <w:rPr>
          <w:rFonts w:ascii="Times New Roman" w:eastAsia="Times New Roman" w:hAnsi="Times New Roman" w:cs="Times New Roman"/>
          <w:sz w:val="24"/>
          <w:szCs w:val="24"/>
          <w:lang w:eastAsia="ru-RU"/>
        </w:rPr>
        <w:t>законов Ненецкого автономного округа</w:t>
      </w:r>
      <w:r w:rsidR="003E68E5" w:rsidRPr="003E68E5">
        <w:rPr>
          <w:rFonts w:ascii="Times New Roman" w:eastAsia="Times New Roman" w:hAnsi="Times New Roman" w:cs="Times New Roman"/>
          <w:sz w:val="24"/>
          <w:szCs w:val="24"/>
          <w:lang w:eastAsia="ru-RU"/>
        </w:rPr>
        <w:t>, отдельных законов Ненецкого автономного округа и о внесении изменений в отдельные законы Ненецкого автономного округа</w:t>
      </w:r>
      <w:r>
        <w:rPr>
          <w:rFonts w:ascii="Times New Roman" w:eastAsia="Times New Roman" w:hAnsi="Times New Roman" w:cs="Times New Roman"/>
          <w:sz w:val="24"/>
          <w:szCs w:val="24"/>
          <w:lang w:eastAsia="ru-RU"/>
        </w:rPr>
        <w:t xml:space="preserve">», подготовленного </w:t>
      </w:r>
      <w:r w:rsidRPr="003E68E5">
        <w:rPr>
          <w:rFonts w:ascii="Times New Roman" w:eastAsia="Times New Roman" w:hAnsi="Times New Roman" w:cs="Times New Roman"/>
          <w:sz w:val="24"/>
          <w:szCs w:val="24"/>
          <w:lang w:eastAsia="ru-RU"/>
        </w:rPr>
        <w:t>Департаментом здравоохранения, труда и социальной защиты населения Ненецкого автономного округа</w:t>
      </w:r>
      <w:r>
        <w:rPr>
          <w:rFonts w:ascii="Times New Roman" w:eastAsia="Times New Roman" w:hAnsi="Times New Roman" w:cs="Times New Roman"/>
          <w:sz w:val="24"/>
          <w:szCs w:val="24"/>
          <w:lang w:eastAsia="ru-RU"/>
        </w:rPr>
        <w:t xml:space="preserve">. </w:t>
      </w:r>
    </w:p>
    <w:p w:rsidR="00FF05A2" w:rsidRDefault="003E68E5" w:rsidP="003E68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68E5">
        <w:rPr>
          <w:rFonts w:ascii="Times New Roman" w:eastAsia="Times New Roman" w:hAnsi="Times New Roman" w:cs="Times New Roman"/>
          <w:sz w:val="24"/>
          <w:szCs w:val="24"/>
          <w:lang w:eastAsia="ru-RU"/>
        </w:rPr>
        <w:t>Проектом закона об окружном бюджете на 201</w:t>
      </w:r>
      <w:r>
        <w:rPr>
          <w:rFonts w:ascii="Times New Roman" w:eastAsia="Times New Roman" w:hAnsi="Times New Roman" w:cs="Times New Roman"/>
          <w:sz w:val="24"/>
          <w:szCs w:val="24"/>
          <w:lang w:eastAsia="ru-RU"/>
        </w:rPr>
        <w:t>9</w:t>
      </w:r>
      <w:r w:rsidRPr="003E68E5">
        <w:rPr>
          <w:rFonts w:ascii="Times New Roman" w:eastAsia="Times New Roman" w:hAnsi="Times New Roman" w:cs="Times New Roman"/>
          <w:sz w:val="24"/>
          <w:szCs w:val="24"/>
          <w:lang w:eastAsia="ru-RU"/>
        </w:rPr>
        <w:t xml:space="preserve"> год и </w:t>
      </w:r>
      <w:r w:rsidR="00FF05A2">
        <w:rPr>
          <w:rFonts w:ascii="Times New Roman" w:eastAsia="Times New Roman" w:hAnsi="Times New Roman" w:cs="Times New Roman"/>
          <w:sz w:val="24"/>
          <w:szCs w:val="24"/>
          <w:lang w:eastAsia="ru-RU"/>
        </w:rPr>
        <w:t xml:space="preserve">на </w:t>
      </w:r>
      <w:r w:rsidRPr="003E68E5">
        <w:rPr>
          <w:rFonts w:ascii="Times New Roman" w:eastAsia="Times New Roman" w:hAnsi="Times New Roman" w:cs="Times New Roman"/>
          <w:sz w:val="24"/>
          <w:szCs w:val="24"/>
          <w:lang w:eastAsia="ru-RU"/>
        </w:rPr>
        <w:t>плановый период 20</w:t>
      </w:r>
      <w:r>
        <w:rPr>
          <w:rFonts w:ascii="Times New Roman" w:eastAsia="Times New Roman" w:hAnsi="Times New Roman" w:cs="Times New Roman"/>
          <w:sz w:val="24"/>
          <w:szCs w:val="24"/>
          <w:lang w:eastAsia="ru-RU"/>
        </w:rPr>
        <w:t>20</w:t>
      </w:r>
      <w:r w:rsidRPr="003E68E5">
        <w:rPr>
          <w:rFonts w:ascii="Times New Roman" w:eastAsia="Times New Roman" w:hAnsi="Times New Roman" w:cs="Times New Roman"/>
          <w:sz w:val="24"/>
          <w:szCs w:val="24"/>
          <w:lang w:eastAsia="ru-RU"/>
        </w:rPr>
        <w:t xml:space="preserve"> и 202</w:t>
      </w:r>
      <w:r>
        <w:rPr>
          <w:rFonts w:ascii="Times New Roman" w:eastAsia="Times New Roman" w:hAnsi="Times New Roman" w:cs="Times New Roman"/>
          <w:sz w:val="24"/>
          <w:szCs w:val="24"/>
          <w:lang w:eastAsia="ru-RU"/>
        </w:rPr>
        <w:t>1</w:t>
      </w:r>
      <w:r w:rsidR="00FF05A2">
        <w:rPr>
          <w:rFonts w:ascii="Times New Roman" w:eastAsia="Times New Roman" w:hAnsi="Times New Roman" w:cs="Times New Roman"/>
          <w:sz w:val="24"/>
          <w:szCs w:val="24"/>
          <w:lang w:eastAsia="ru-RU"/>
        </w:rPr>
        <w:t xml:space="preserve"> годов</w:t>
      </w:r>
      <w:r w:rsidRPr="003E68E5">
        <w:rPr>
          <w:rFonts w:ascii="Times New Roman" w:eastAsia="Times New Roman" w:hAnsi="Times New Roman" w:cs="Times New Roman"/>
          <w:sz w:val="24"/>
          <w:szCs w:val="24"/>
          <w:lang w:eastAsia="ru-RU"/>
        </w:rPr>
        <w:t xml:space="preserve"> </w:t>
      </w:r>
      <w:r w:rsidR="00C44BB7" w:rsidRPr="00C44BB7">
        <w:rPr>
          <w:rFonts w:ascii="Times New Roman" w:eastAsia="Times New Roman" w:hAnsi="Times New Roman" w:cs="Times New Roman"/>
          <w:sz w:val="24"/>
          <w:szCs w:val="24"/>
          <w:lang w:eastAsia="ru-RU"/>
        </w:rPr>
        <w:t xml:space="preserve">с 1 января 2019 года </w:t>
      </w:r>
      <w:r w:rsidR="00FF05A2">
        <w:rPr>
          <w:rFonts w:ascii="Times New Roman" w:eastAsia="Times New Roman" w:hAnsi="Times New Roman" w:cs="Times New Roman"/>
          <w:sz w:val="24"/>
          <w:szCs w:val="24"/>
          <w:lang w:eastAsia="ru-RU"/>
        </w:rPr>
        <w:t>предусмотрена</w:t>
      </w:r>
      <w:r w:rsidRPr="003E68E5">
        <w:rPr>
          <w:rFonts w:ascii="Times New Roman" w:eastAsia="Times New Roman" w:hAnsi="Times New Roman" w:cs="Times New Roman"/>
          <w:sz w:val="24"/>
          <w:szCs w:val="24"/>
          <w:lang w:eastAsia="ru-RU"/>
        </w:rPr>
        <w:t xml:space="preserve"> индексация </w:t>
      </w:r>
      <w:r w:rsidR="00C44BB7">
        <w:rPr>
          <w:rFonts w:ascii="Times New Roman" w:eastAsia="Times New Roman" w:hAnsi="Times New Roman" w:cs="Times New Roman"/>
          <w:sz w:val="24"/>
          <w:szCs w:val="24"/>
          <w:lang w:eastAsia="ru-RU"/>
        </w:rPr>
        <w:t xml:space="preserve">1,042 для </w:t>
      </w:r>
      <w:r w:rsidR="00FF05A2">
        <w:rPr>
          <w:rFonts w:ascii="Times New Roman" w:eastAsia="Times New Roman" w:hAnsi="Times New Roman" w:cs="Times New Roman"/>
          <w:sz w:val="24"/>
          <w:szCs w:val="24"/>
          <w:lang w:eastAsia="ru-RU"/>
        </w:rPr>
        <w:t>следующих мер социальной поддержки (по предложению Департамента</w:t>
      </w:r>
      <w:r w:rsidR="00FF05A2" w:rsidRPr="003E68E5">
        <w:rPr>
          <w:rFonts w:ascii="Times New Roman" w:eastAsia="Times New Roman" w:hAnsi="Times New Roman" w:cs="Times New Roman"/>
          <w:sz w:val="24"/>
          <w:szCs w:val="24"/>
          <w:lang w:eastAsia="ru-RU"/>
        </w:rPr>
        <w:t xml:space="preserve"> здравоохранения, труда и социальной защиты населения Ненецкого автономного округа</w:t>
      </w:r>
      <w:r w:rsidR="00FF05A2">
        <w:rPr>
          <w:rFonts w:ascii="Times New Roman" w:eastAsia="Times New Roman" w:hAnsi="Times New Roman" w:cs="Times New Roman"/>
          <w:sz w:val="24"/>
          <w:szCs w:val="24"/>
          <w:lang w:eastAsia="ru-RU"/>
        </w:rPr>
        <w:t>)</w:t>
      </w:r>
      <w:r w:rsidR="00FF05A2" w:rsidRPr="00FF05A2">
        <w:rPr>
          <w:rFonts w:ascii="Times New Roman" w:eastAsia="Times New Roman" w:hAnsi="Times New Roman" w:cs="Times New Roman"/>
          <w:sz w:val="24"/>
          <w:szCs w:val="24"/>
          <w:lang w:eastAsia="ru-RU"/>
        </w:rPr>
        <w:t>:</w:t>
      </w:r>
    </w:p>
    <w:p w:rsidR="00C44BB7" w:rsidRPr="00C44BB7" w:rsidRDefault="00C44BB7" w:rsidP="00C44BB7">
      <w:pPr>
        <w:pStyle w:val="a7"/>
        <w:numPr>
          <w:ilvl w:val="0"/>
          <w:numId w:val="7"/>
        </w:numPr>
        <w:autoSpaceDE w:val="0"/>
        <w:autoSpaceDN w:val="0"/>
        <w:adjustRightInd w:val="0"/>
        <w:spacing w:after="0" w:line="240" w:lineRule="auto"/>
        <w:ind w:left="0" w:firstLine="349"/>
        <w:jc w:val="both"/>
        <w:rPr>
          <w:rFonts w:ascii="Times New Roman" w:eastAsia="Times New Roman" w:hAnsi="Times New Roman" w:cs="Times New Roman"/>
          <w:sz w:val="24"/>
          <w:szCs w:val="24"/>
          <w:lang w:eastAsia="ru-RU"/>
        </w:rPr>
      </w:pPr>
      <w:r w:rsidRPr="00C44BB7">
        <w:rPr>
          <w:rFonts w:ascii="Times New Roman" w:eastAsia="Times New Roman" w:hAnsi="Times New Roman" w:cs="Times New Roman"/>
          <w:sz w:val="24"/>
          <w:szCs w:val="24"/>
          <w:lang w:eastAsia="ru-RU"/>
        </w:rPr>
        <w:t>ежемесячной компенсационной выплаты участникам событий на космодроме «Плесецк» 18 марта 1980 года, предусмотренную пунктом 7 статьи 42 закона Ненецкого автономного округа от 20 декабря 2013 года № 121-ОЗ "О мерах социальной поддержки отдельных категорий граждан, проживающих на территории Ненецкого автономного округа";</w:t>
      </w:r>
    </w:p>
    <w:p w:rsidR="00C44BB7" w:rsidRPr="00C44BB7" w:rsidRDefault="00C44BB7" w:rsidP="00C44BB7">
      <w:pPr>
        <w:pStyle w:val="a7"/>
        <w:numPr>
          <w:ilvl w:val="0"/>
          <w:numId w:val="7"/>
        </w:numPr>
        <w:autoSpaceDE w:val="0"/>
        <w:autoSpaceDN w:val="0"/>
        <w:adjustRightInd w:val="0"/>
        <w:spacing w:after="0" w:line="240" w:lineRule="auto"/>
        <w:ind w:left="0" w:firstLine="349"/>
        <w:jc w:val="both"/>
        <w:rPr>
          <w:rFonts w:ascii="Times New Roman" w:eastAsia="Times New Roman" w:hAnsi="Times New Roman" w:cs="Times New Roman"/>
          <w:sz w:val="24"/>
          <w:szCs w:val="24"/>
          <w:lang w:eastAsia="ru-RU"/>
        </w:rPr>
      </w:pPr>
      <w:r w:rsidRPr="00C44BB7">
        <w:rPr>
          <w:rFonts w:ascii="Times New Roman" w:eastAsia="Times New Roman" w:hAnsi="Times New Roman" w:cs="Times New Roman"/>
          <w:sz w:val="24"/>
          <w:szCs w:val="24"/>
          <w:lang w:eastAsia="ru-RU"/>
        </w:rPr>
        <w:t>единовременного пособия лицам, награжденным знаком "Материнская слава", предусмотренного статьей 22 закона Ненецкого автономного округа от 20 декабря 2013 года № 121-ОЗ "О мерах социальной поддержки отдельных категорий граждан, проживающих на территори</w:t>
      </w:r>
      <w:r>
        <w:rPr>
          <w:rFonts w:ascii="Times New Roman" w:eastAsia="Times New Roman" w:hAnsi="Times New Roman" w:cs="Times New Roman"/>
          <w:sz w:val="24"/>
          <w:szCs w:val="24"/>
          <w:lang w:eastAsia="ru-RU"/>
        </w:rPr>
        <w:t>и Ненецкого автономного округа"</w:t>
      </w:r>
      <w:r w:rsidRPr="00C44BB7">
        <w:rPr>
          <w:rFonts w:ascii="Times New Roman" w:eastAsia="Times New Roman" w:hAnsi="Times New Roman" w:cs="Times New Roman"/>
          <w:sz w:val="24"/>
          <w:szCs w:val="24"/>
          <w:lang w:eastAsia="ru-RU"/>
        </w:rPr>
        <w:t>;</w:t>
      </w:r>
    </w:p>
    <w:p w:rsidR="00FF05A2" w:rsidRPr="00C44BB7" w:rsidRDefault="00C44BB7" w:rsidP="00C44BB7">
      <w:pPr>
        <w:pStyle w:val="a7"/>
        <w:numPr>
          <w:ilvl w:val="0"/>
          <w:numId w:val="7"/>
        </w:numPr>
        <w:autoSpaceDE w:val="0"/>
        <w:autoSpaceDN w:val="0"/>
        <w:adjustRightInd w:val="0"/>
        <w:spacing w:after="0" w:line="240" w:lineRule="auto"/>
        <w:ind w:left="0" w:firstLine="349"/>
        <w:jc w:val="both"/>
        <w:rPr>
          <w:rFonts w:ascii="Times New Roman" w:eastAsia="Times New Roman" w:hAnsi="Times New Roman" w:cs="Times New Roman"/>
          <w:sz w:val="24"/>
          <w:szCs w:val="24"/>
          <w:lang w:eastAsia="ru-RU"/>
        </w:rPr>
      </w:pPr>
      <w:r w:rsidRPr="00C44BB7">
        <w:rPr>
          <w:rFonts w:ascii="Times New Roman" w:eastAsia="Times New Roman" w:hAnsi="Times New Roman" w:cs="Times New Roman"/>
          <w:sz w:val="24"/>
          <w:szCs w:val="24"/>
          <w:lang w:eastAsia="ru-RU"/>
        </w:rPr>
        <w:t>ежемесячного вознаграждения за труд приемных родителей, предусмотренного частью 1 статьи 24 закона Ненецкого автономного округа от 20 декабря 2013 года № 121-ОЗ "О мерах социальной поддержки отдельных категорий граждан, проживающих на территории Ненецкого автономного округа"</w:t>
      </w:r>
      <w:r>
        <w:rPr>
          <w:rFonts w:ascii="Times New Roman" w:eastAsia="Times New Roman" w:hAnsi="Times New Roman" w:cs="Times New Roman"/>
          <w:sz w:val="24"/>
          <w:szCs w:val="24"/>
          <w:lang w:eastAsia="ru-RU"/>
        </w:rPr>
        <w:t>.</w:t>
      </w:r>
    </w:p>
    <w:p w:rsidR="003E68E5" w:rsidRPr="00437923" w:rsidRDefault="00766008" w:rsidP="003E68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F27A8">
        <w:rPr>
          <w:rFonts w:ascii="Times New Roman" w:eastAsia="Times New Roman" w:hAnsi="Times New Roman" w:cs="Times New Roman"/>
          <w:sz w:val="24"/>
          <w:szCs w:val="24"/>
          <w:lang w:eastAsia="ru-RU"/>
        </w:rPr>
        <w:t>Индексация мер социальной поддержки по действующим расходным обязательствам в представленном проекте бюджета учтена.</w:t>
      </w:r>
      <w:r w:rsidRPr="008F27A8">
        <w:t xml:space="preserve"> </w:t>
      </w:r>
      <w:r w:rsidR="003E68E5" w:rsidRPr="003E68E5">
        <w:rPr>
          <w:rFonts w:ascii="Times New Roman" w:eastAsia="Times New Roman" w:hAnsi="Times New Roman" w:cs="Times New Roman"/>
          <w:sz w:val="24"/>
          <w:szCs w:val="24"/>
          <w:lang w:eastAsia="ru-RU"/>
        </w:rPr>
        <w:t xml:space="preserve">Объем бюджетных ассигнований, предусмотренных на осуществление индексации </w:t>
      </w:r>
      <w:r w:rsidR="00437923">
        <w:rPr>
          <w:rFonts w:ascii="Times New Roman" w:eastAsia="Times New Roman" w:hAnsi="Times New Roman" w:cs="Times New Roman"/>
          <w:sz w:val="24"/>
          <w:szCs w:val="24"/>
          <w:lang w:eastAsia="ru-RU"/>
        </w:rPr>
        <w:t xml:space="preserve">данных </w:t>
      </w:r>
      <w:r w:rsidR="003E68E5" w:rsidRPr="003E68E5">
        <w:rPr>
          <w:rFonts w:ascii="Times New Roman" w:eastAsia="Times New Roman" w:hAnsi="Times New Roman" w:cs="Times New Roman"/>
          <w:sz w:val="24"/>
          <w:szCs w:val="24"/>
          <w:lang w:eastAsia="ru-RU"/>
        </w:rPr>
        <w:t>социальных выплат</w:t>
      </w:r>
      <w:r w:rsidR="00437923">
        <w:rPr>
          <w:rFonts w:ascii="Times New Roman" w:eastAsia="Times New Roman" w:hAnsi="Times New Roman" w:cs="Times New Roman"/>
          <w:sz w:val="24"/>
          <w:szCs w:val="24"/>
          <w:lang w:eastAsia="ru-RU"/>
        </w:rPr>
        <w:t>,</w:t>
      </w:r>
      <w:r w:rsidR="003E68E5" w:rsidRPr="003E68E5">
        <w:rPr>
          <w:rFonts w:ascii="Times New Roman" w:eastAsia="Times New Roman" w:hAnsi="Times New Roman" w:cs="Times New Roman"/>
          <w:sz w:val="24"/>
          <w:szCs w:val="24"/>
          <w:lang w:eastAsia="ru-RU"/>
        </w:rPr>
        <w:t xml:space="preserve"> </w:t>
      </w:r>
      <w:r w:rsidR="00437923" w:rsidRPr="00437923">
        <w:rPr>
          <w:rFonts w:ascii="Times New Roman" w:eastAsia="Times New Roman" w:hAnsi="Times New Roman" w:cs="Times New Roman"/>
          <w:sz w:val="24"/>
          <w:szCs w:val="24"/>
          <w:lang w:eastAsia="ru-RU"/>
        </w:rPr>
        <w:t>составляет 1 223,2</w:t>
      </w:r>
      <w:r w:rsidR="003E68E5" w:rsidRPr="00437923">
        <w:rPr>
          <w:rFonts w:ascii="Times New Roman" w:eastAsia="Times New Roman" w:hAnsi="Times New Roman" w:cs="Times New Roman"/>
          <w:sz w:val="24"/>
          <w:szCs w:val="24"/>
          <w:lang w:eastAsia="ru-RU"/>
        </w:rPr>
        <w:t xml:space="preserve"> тыс. рублей</w:t>
      </w:r>
      <w:r w:rsidR="00437923" w:rsidRPr="00437923">
        <w:rPr>
          <w:rFonts w:ascii="Times New Roman" w:eastAsia="Times New Roman" w:hAnsi="Times New Roman" w:cs="Times New Roman"/>
          <w:sz w:val="24"/>
          <w:szCs w:val="24"/>
          <w:lang w:eastAsia="ru-RU"/>
        </w:rPr>
        <w:t>, в том числе услуги кредитных организаций 81,0 тыс. рублей</w:t>
      </w:r>
      <w:r w:rsidR="003E68E5" w:rsidRPr="004379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3E68E5" w:rsidRDefault="003E68E5" w:rsidP="003E68E5">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37923">
        <w:rPr>
          <w:rFonts w:ascii="Times New Roman" w:eastAsia="Times New Roman" w:hAnsi="Times New Roman" w:cs="Times New Roman"/>
          <w:sz w:val="24"/>
          <w:szCs w:val="24"/>
          <w:lang w:eastAsia="ru-RU"/>
        </w:rPr>
        <w:t>Бюджетные ассигнования на исполнение публичных</w:t>
      </w:r>
      <w:r w:rsidRPr="003E68E5">
        <w:rPr>
          <w:rFonts w:ascii="Times New Roman" w:eastAsia="Times New Roman" w:hAnsi="Times New Roman" w:cs="Times New Roman"/>
          <w:sz w:val="24"/>
          <w:szCs w:val="24"/>
          <w:lang w:eastAsia="ru-RU"/>
        </w:rPr>
        <w:t xml:space="preserve"> нормативных обязательств Ненецкого автономного округа запланированы в полном объеме и составят в </w:t>
      </w:r>
      <w:r w:rsidR="002D40BC">
        <w:rPr>
          <w:rFonts w:ascii="Times New Roman" w:eastAsia="Times New Roman" w:hAnsi="Times New Roman" w:cs="Times New Roman"/>
          <w:sz w:val="24"/>
          <w:szCs w:val="24"/>
          <w:lang w:eastAsia="ru-RU"/>
        </w:rPr>
        <w:t>2019 году 1 488 298,1</w:t>
      </w:r>
      <w:r w:rsidRPr="00A7044B">
        <w:rPr>
          <w:rFonts w:ascii="Times New Roman" w:eastAsia="Times New Roman" w:hAnsi="Times New Roman" w:cs="Times New Roman"/>
          <w:color w:val="FF0000"/>
          <w:sz w:val="24"/>
          <w:szCs w:val="24"/>
          <w:lang w:eastAsia="ru-RU"/>
        </w:rPr>
        <w:t xml:space="preserve"> </w:t>
      </w:r>
      <w:r w:rsidRPr="00A7044B">
        <w:rPr>
          <w:rFonts w:ascii="Times New Roman" w:eastAsia="Times New Roman" w:hAnsi="Times New Roman" w:cs="Times New Roman"/>
          <w:sz w:val="24"/>
          <w:szCs w:val="24"/>
          <w:lang w:eastAsia="ru-RU"/>
        </w:rPr>
        <w:t>тыс. р</w:t>
      </w:r>
      <w:r w:rsidR="002D40BC">
        <w:rPr>
          <w:rFonts w:ascii="Times New Roman" w:eastAsia="Times New Roman" w:hAnsi="Times New Roman" w:cs="Times New Roman"/>
          <w:sz w:val="24"/>
          <w:szCs w:val="24"/>
          <w:lang w:eastAsia="ru-RU"/>
        </w:rPr>
        <w:t>ублей, в 2020 году 1 456 606,9</w:t>
      </w:r>
      <w:r w:rsidRPr="00A7044B">
        <w:rPr>
          <w:rFonts w:ascii="Times New Roman" w:eastAsia="Times New Roman" w:hAnsi="Times New Roman" w:cs="Times New Roman"/>
          <w:sz w:val="24"/>
          <w:szCs w:val="24"/>
          <w:lang w:eastAsia="ru-RU"/>
        </w:rPr>
        <w:t xml:space="preserve"> тыс. рублей и</w:t>
      </w:r>
      <w:r w:rsidR="002D40BC">
        <w:rPr>
          <w:rFonts w:ascii="Times New Roman" w:eastAsia="Times New Roman" w:hAnsi="Times New Roman" w:cs="Times New Roman"/>
          <w:sz w:val="24"/>
          <w:szCs w:val="24"/>
          <w:lang w:eastAsia="ru-RU"/>
        </w:rPr>
        <w:t xml:space="preserve"> в 2021 году в сумме 1 444 891,2</w:t>
      </w:r>
      <w:r w:rsidRPr="00A7044B">
        <w:rPr>
          <w:rFonts w:ascii="Times New Roman" w:eastAsia="Times New Roman" w:hAnsi="Times New Roman" w:cs="Times New Roman"/>
          <w:sz w:val="24"/>
          <w:szCs w:val="24"/>
          <w:lang w:eastAsia="ru-RU"/>
        </w:rPr>
        <w:t xml:space="preserve"> тыс. рублей.</w:t>
      </w:r>
    </w:p>
    <w:p w:rsidR="00766008" w:rsidRPr="004A2DD3" w:rsidRDefault="00766008" w:rsidP="00766008">
      <w:pPr>
        <w:widowControl w:val="0"/>
        <w:autoSpaceDE w:val="0"/>
        <w:autoSpaceDN w:val="0"/>
        <w:adjustRightInd w:val="0"/>
        <w:spacing w:after="0" w:line="240" w:lineRule="auto"/>
        <w:ind w:firstLine="709"/>
        <w:jc w:val="both"/>
        <w:rPr>
          <w:rFonts w:ascii="Times New Roman" w:eastAsia="Times New Roman" w:hAnsi="Times New Roman" w:cs="Times New Roman"/>
          <w:bCs/>
          <w:kern w:val="26"/>
          <w:sz w:val="24"/>
          <w:szCs w:val="24"/>
          <w:lang w:eastAsia="ru-RU"/>
        </w:rPr>
      </w:pPr>
      <w:r w:rsidRPr="004A2DD3">
        <w:rPr>
          <w:rFonts w:ascii="Times New Roman" w:eastAsia="Times New Roman" w:hAnsi="Times New Roman" w:cs="Times New Roman"/>
          <w:bCs/>
          <w:kern w:val="26"/>
          <w:sz w:val="24"/>
          <w:szCs w:val="24"/>
          <w:lang w:eastAsia="ru-RU"/>
        </w:rPr>
        <w:t xml:space="preserve">В материалах к проекту бюджета представлена информация </w:t>
      </w:r>
      <w:r w:rsidRPr="004A2DD3">
        <w:rPr>
          <w:rFonts w:ascii="Times New Roman" w:eastAsia="Times New Roman" w:hAnsi="Times New Roman" w:cs="Times New Roman"/>
          <w:bCs/>
          <w:sz w:val="24"/>
          <w:szCs w:val="24"/>
          <w:lang w:eastAsia="ru-RU"/>
        </w:rPr>
        <w:t>об объемах бюджетных ассигнований, направляемых в 201</w:t>
      </w:r>
      <w:r w:rsidR="004A2DD3" w:rsidRPr="004A2DD3">
        <w:rPr>
          <w:rFonts w:ascii="Times New Roman" w:eastAsia="Times New Roman" w:hAnsi="Times New Roman" w:cs="Times New Roman"/>
          <w:bCs/>
          <w:sz w:val="24"/>
          <w:szCs w:val="24"/>
          <w:lang w:eastAsia="ru-RU"/>
        </w:rPr>
        <w:t>9</w:t>
      </w:r>
      <w:r w:rsidRPr="004A2DD3">
        <w:rPr>
          <w:rFonts w:ascii="Times New Roman" w:eastAsia="Times New Roman" w:hAnsi="Times New Roman" w:cs="Times New Roman"/>
          <w:bCs/>
          <w:sz w:val="24"/>
          <w:szCs w:val="24"/>
          <w:lang w:eastAsia="ru-RU"/>
        </w:rPr>
        <w:t xml:space="preserve"> году и плановом периоде 20</w:t>
      </w:r>
      <w:r w:rsidR="004A2DD3" w:rsidRPr="004A2DD3">
        <w:rPr>
          <w:rFonts w:ascii="Times New Roman" w:eastAsia="Times New Roman" w:hAnsi="Times New Roman" w:cs="Times New Roman"/>
          <w:bCs/>
          <w:sz w:val="24"/>
          <w:szCs w:val="24"/>
          <w:lang w:eastAsia="ru-RU"/>
        </w:rPr>
        <w:t>20</w:t>
      </w:r>
      <w:r w:rsidRPr="004A2DD3">
        <w:rPr>
          <w:rFonts w:ascii="Times New Roman" w:eastAsia="Times New Roman" w:hAnsi="Times New Roman" w:cs="Times New Roman"/>
          <w:bCs/>
          <w:sz w:val="24"/>
          <w:szCs w:val="24"/>
          <w:lang w:eastAsia="ru-RU"/>
        </w:rPr>
        <w:t xml:space="preserve"> и 202</w:t>
      </w:r>
      <w:r w:rsidR="004A2DD3" w:rsidRPr="004A2DD3">
        <w:rPr>
          <w:rFonts w:ascii="Times New Roman" w:eastAsia="Times New Roman" w:hAnsi="Times New Roman" w:cs="Times New Roman"/>
          <w:bCs/>
          <w:sz w:val="24"/>
          <w:szCs w:val="24"/>
          <w:lang w:eastAsia="ru-RU"/>
        </w:rPr>
        <w:t>1</w:t>
      </w:r>
      <w:r w:rsidRPr="004A2DD3">
        <w:rPr>
          <w:rFonts w:ascii="Times New Roman" w:eastAsia="Times New Roman" w:hAnsi="Times New Roman" w:cs="Times New Roman"/>
          <w:bCs/>
          <w:sz w:val="24"/>
          <w:szCs w:val="24"/>
          <w:lang w:eastAsia="ru-RU"/>
        </w:rPr>
        <w:t xml:space="preserve"> годов на государственную поддержку семьи и детей. </w:t>
      </w:r>
      <w:r w:rsidRPr="004A2DD3">
        <w:rPr>
          <w:rFonts w:ascii="Times New Roman" w:eastAsia="Times New Roman" w:hAnsi="Times New Roman" w:cs="Times New Roman"/>
          <w:bCs/>
          <w:kern w:val="26"/>
          <w:sz w:val="24"/>
          <w:szCs w:val="24"/>
          <w:lang w:eastAsia="ru-RU"/>
        </w:rPr>
        <w:t>Государственная поддержка семьи и детей оказывается в рамках нескольких государственных программ Ненецкого автономного округа и составляет в 201</w:t>
      </w:r>
      <w:r w:rsidR="004A2DD3">
        <w:rPr>
          <w:rFonts w:ascii="Times New Roman" w:eastAsia="Times New Roman" w:hAnsi="Times New Roman" w:cs="Times New Roman"/>
          <w:bCs/>
          <w:kern w:val="26"/>
          <w:sz w:val="24"/>
          <w:szCs w:val="24"/>
          <w:lang w:eastAsia="ru-RU"/>
        </w:rPr>
        <w:t>9</w:t>
      </w:r>
      <w:r w:rsidRPr="004A2DD3">
        <w:rPr>
          <w:rFonts w:ascii="Times New Roman" w:eastAsia="Times New Roman" w:hAnsi="Times New Roman" w:cs="Times New Roman"/>
          <w:bCs/>
          <w:kern w:val="26"/>
          <w:sz w:val="24"/>
          <w:szCs w:val="24"/>
          <w:lang w:eastAsia="ru-RU"/>
        </w:rPr>
        <w:t xml:space="preserve"> году </w:t>
      </w:r>
      <w:r w:rsidR="004A2DD3">
        <w:rPr>
          <w:rFonts w:ascii="Times New Roman" w:eastAsia="Times New Roman" w:hAnsi="Times New Roman" w:cs="Times New Roman"/>
          <w:bCs/>
          <w:kern w:val="26"/>
          <w:sz w:val="24"/>
          <w:szCs w:val="24"/>
          <w:lang w:eastAsia="ru-RU"/>
        </w:rPr>
        <w:t>7 27</w:t>
      </w:r>
      <w:r w:rsidR="00380362">
        <w:rPr>
          <w:rFonts w:ascii="Times New Roman" w:eastAsia="Times New Roman" w:hAnsi="Times New Roman" w:cs="Times New Roman"/>
          <w:bCs/>
          <w:kern w:val="26"/>
          <w:sz w:val="24"/>
          <w:szCs w:val="24"/>
          <w:lang w:eastAsia="ru-RU"/>
        </w:rPr>
        <w:t>7</w:t>
      </w:r>
      <w:r w:rsidR="004A2DD3">
        <w:rPr>
          <w:rFonts w:ascii="Times New Roman" w:eastAsia="Times New Roman" w:hAnsi="Times New Roman" w:cs="Times New Roman"/>
          <w:bCs/>
          <w:kern w:val="26"/>
          <w:sz w:val="24"/>
          <w:szCs w:val="24"/>
          <w:lang w:eastAsia="ru-RU"/>
        </w:rPr>
        <w:t> </w:t>
      </w:r>
      <w:r w:rsidR="00380362">
        <w:rPr>
          <w:rFonts w:ascii="Times New Roman" w:eastAsia="Times New Roman" w:hAnsi="Times New Roman" w:cs="Times New Roman"/>
          <w:bCs/>
          <w:kern w:val="26"/>
          <w:sz w:val="24"/>
          <w:szCs w:val="24"/>
          <w:lang w:eastAsia="ru-RU"/>
        </w:rPr>
        <w:t>241</w:t>
      </w:r>
      <w:r w:rsidR="004A2DD3">
        <w:rPr>
          <w:rFonts w:ascii="Times New Roman" w:eastAsia="Times New Roman" w:hAnsi="Times New Roman" w:cs="Times New Roman"/>
          <w:bCs/>
          <w:kern w:val="26"/>
          <w:sz w:val="24"/>
          <w:szCs w:val="24"/>
          <w:lang w:eastAsia="ru-RU"/>
        </w:rPr>
        <w:t>,</w:t>
      </w:r>
      <w:r w:rsidR="00380362">
        <w:rPr>
          <w:rFonts w:ascii="Times New Roman" w:eastAsia="Times New Roman" w:hAnsi="Times New Roman" w:cs="Times New Roman"/>
          <w:bCs/>
          <w:kern w:val="26"/>
          <w:sz w:val="24"/>
          <w:szCs w:val="24"/>
          <w:lang w:eastAsia="ru-RU"/>
        </w:rPr>
        <w:t>8</w:t>
      </w:r>
      <w:r w:rsidRPr="004A2DD3">
        <w:rPr>
          <w:rFonts w:ascii="Times New Roman" w:eastAsia="Times New Roman" w:hAnsi="Times New Roman" w:cs="Times New Roman"/>
          <w:bCs/>
          <w:kern w:val="26"/>
          <w:sz w:val="24"/>
          <w:szCs w:val="24"/>
          <w:lang w:eastAsia="ru-RU"/>
        </w:rPr>
        <w:t xml:space="preserve"> тыс. рублей или </w:t>
      </w:r>
      <w:r w:rsidR="004A2DD3">
        <w:rPr>
          <w:rFonts w:ascii="Times New Roman" w:eastAsia="Times New Roman" w:hAnsi="Times New Roman" w:cs="Times New Roman"/>
          <w:bCs/>
          <w:kern w:val="26"/>
          <w:sz w:val="24"/>
          <w:szCs w:val="24"/>
          <w:lang w:eastAsia="ru-RU"/>
        </w:rPr>
        <w:t>37,2</w:t>
      </w:r>
      <w:r w:rsidRPr="004A2DD3">
        <w:rPr>
          <w:rFonts w:ascii="Times New Roman" w:eastAsia="Times New Roman" w:hAnsi="Times New Roman" w:cs="Times New Roman"/>
          <w:bCs/>
          <w:kern w:val="26"/>
          <w:sz w:val="24"/>
          <w:szCs w:val="24"/>
          <w:lang w:eastAsia="ru-RU"/>
        </w:rPr>
        <w:t xml:space="preserve"> процента от общих расходов бюджета, в 20</w:t>
      </w:r>
      <w:r w:rsidR="004A2DD3">
        <w:rPr>
          <w:rFonts w:ascii="Times New Roman" w:eastAsia="Times New Roman" w:hAnsi="Times New Roman" w:cs="Times New Roman"/>
          <w:bCs/>
          <w:kern w:val="26"/>
          <w:sz w:val="24"/>
          <w:szCs w:val="24"/>
          <w:lang w:eastAsia="ru-RU"/>
        </w:rPr>
        <w:t>20</w:t>
      </w:r>
      <w:r w:rsidRPr="004A2DD3">
        <w:rPr>
          <w:rFonts w:ascii="Times New Roman" w:eastAsia="Times New Roman" w:hAnsi="Times New Roman" w:cs="Times New Roman"/>
          <w:bCs/>
          <w:kern w:val="26"/>
          <w:sz w:val="24"/>
          <w:szCs w:val="24"/>
          <w:lang w:eastAsia="ru-RU"/>
        </w:rPr>
        <w:t xml:space="preserve"> году – </w:t>
      </w:r>
      <w:r w:rsidR="004A2DD3">
        <w:rPr>
          <w:rFonts w:ascii="Times New Roman" w:eastAsia="Times New Roman" w:hAnsi="Times New Roman" w:cs="Times New Roman"/>
          <w:bCs/>
          <w:kern w:val="26"/>
          <w:sz w:val="24"/>
          <w:szCs w:val="24"/>
          <w:lang w:eastAsia="ru-RU"/>
        </w:rPr>
        <w:t>6 95</w:t>
      </w:r>
      <w:r w:rsidR="00380362">
        <w:rPr>
          <w:rFonts w:ascii="Times New Roman" w:eastAsia="Times New Roman" w:hAnsi="Times New Roman" w:cs="Times New Roman"/>
          <w:bCs/>
          <w:kern w:val="26"/>
          <w:sz w:val="24"/>
          <w:szCs w:val="24"/>
          <w:lang w:eastAsia="ru-RU"/>
        </w:rPr>
        <w:t>6</w:t>
      </w:r>
      <w:r w:rsidR="004A2DD3">
        <w:rPr>
          <w:rFonts w:ascii="Times New Roman" w:eastAsia="Times New Roman" w:hAnsi="Times New Roman" w:cs="Times New Roman"/>
          <w:bCs/>
          <w:kern w:val="26"/>
          <w:sz w:val="24"/>
          <w:szCs w:val="24"/>
          <w:lang w:eastAsia="ru-RU"/>
        </w:rPr>
        <w:t> </w:t>
      </w:r>
      <w:r w:rsidR="00380362">
        <w:rPr>
          <w:rFonts w:ascii="Times New Roman" w:eastAsia="Times New Roman" w:hAnsi="Times New Roman" w:cs="Times New Roman"/>
          <w:bCs/>
          <w:kern w:val="26"/>
          <w:sz w:val="24"/>
          <w:szCs w:val="24"/>
          <w:lang w:eastAsia="ru-RU"/>
        </w:rPr>
        <w:t>118</w:t>
      </w:r>
      <w:r w:rsidR="004A2DD3">
        <w:rPr>
          <w:rFonts w:ascii="Times New Roman" w:eastAsia="Times New Roman" w:hAnsi="Times New Roman" w:cs="Times New Roman"/>
          <w:bCs/>
          <w:kern w:val="26"/>
          <w:sz w:val="24"/>
          <w:szCs w:val="24"/>
          <w:lang w:eastAsia="ru-RU"/>
        </w:rPr>
        <w:t>,</w:t>
      </w:r>
      <w:r w:rsidR="00380362">
        <w:rPr>
          <w:rFonts w:ascii="Times New Roman" w:eastAsia="Times New Roman" w:hAnsi="Times New Roman" w:cs="Times New Roman"/>
          <w:bCs/>
          <w:kern w:val="26"/>
          <w:sz w:val="24"/>
          <w:szCs w:val="24"/>
          <w:lang w:eastAsia="ru-RU"/>
        </w:rPr>
        <w:t>8</w:t>
      </w:r>
      <w:r w:rsidRPr="004A2DD3">
        <w:rPr>
          <w:rFonts w:ascii="Times New Roman" w:eastAsia="Times New Roman" w:hAnsi="Times New Roman" w:cs="Times New Roman"/>
          <w:bCs/>
          <w:kern w:val="26"/>
          <w:sz w:val="24"/>
          <w:szCs w:val="24"/>
          <w:lang w:eastAsia="ru-RU"/>
        </w:rPr>
        <w:t xml:space="preserve"> тыс. рублей, в 202</w:t>
      </w:r>
      <w:r w:rsidR="004A2DD3">
        <w:rPr>
          <w:rFonts w:ascii="Times New Roman" w:eastAsia="Times New Roman" w:hAnsi="Times New Roman" w:cs="Times New Roman"/>
          <w:bCs/>
          <w:kern w:val="26"/>
          <w:sz w:val="24"/>
          <w:szCs w:val="24"/>
          <w:lang w:eastAsia="ru-RU"/>
        </w:rPr>
        <w:t>1</w:t>
      </w:r>
      <w:r w:rsidRPr="004A2DD3">
        <w:rPr>
          <w:rFonts w:ascii="Times New Roman" w:eastAsia="Times New Roman" w:hAnsi="Times New Roman" w:cs="Times New Roman"/>
          <w:bCs/>
          <w:kern w:val="26"/>
          <w:sz w:val="24"/>
          <w:szCs w:val="24"/>
          <w:lang w:eastAsia="ru-RU"/>
        </w:rPr>
        <w:t xml:space="preserve"> году – </w:t>
      </w:r>
      <w:r w:rsidR="004A2DD3">
        <w:rPr>
          <w:rFonts w:ascii="Times New Roman" w:eastAsia="Times New Roman" w:hAnsi="Times New Roman" w:cs="Times New Roman"/>
          <w:bCs/>
          <w:kern w:val="26"/>
          <w:sz w:val="24"/>
          <w:szCs w:val="24"/>
          <w:lang w:eastAsia="ru-RU"/>
        </w:rPr>
        <w:t>6 639 </w:t>
      </w:r>
      <w:r w:rsidR="00380362">
        <w:rPr>
          <w:rFonts w:ascii="Times New Roman" w:eastAsia="Times New Roman" w:hAnsi="Times New Roman" w:cs="Times New Roman"/>
          <w:bCs/>
          <w:kern w:val="26"/>
          <w:sz w:val="24"/>
          <w:szCs w:val="24"/>
          <w:lang w:eastAsia="ru-RU"/>
        </w:rPr>
        <w:t>535</w:t>
      </w:r>
      <w:r w:rsidR="004A2DD3">
        <w:rPr>
          <w:rFonts w:ascii="Times New Roman" w:eastAsia="Times New Roman" w:hAnsi="Times New Roman" w:cs="Times New Roman"/>
          <w:bCs/>
          <w:kern w:val="26"/>
          <w:sz w:val="24"/>
          <w:szCs w:val="24"/>
          <w:lang w:eastAsia="ru-RU"/>
        </w:rPr>
        <w:t>,</w:t>
      </w:r>
      <w:r w:rsidR="00380362">
        <w:rPr>
          <w:rFonts w:ascii="Times New Roman" w:eastAsia="Times New Roman" w:hAnsi="Times New Roman" w:cs="Times New Roman"/>
          <w:bCs/>
          <w:kern w:val="26"/>
          <w:sz w:val="24"/>
          <w:szCs w:val="24"/>
          <w:lang w:eastAsia="ru-RU"/>
        </w:rPr>
        <w:t>6</w:t>
      </w:r>
      <w:r w:rsidRPr="004A2DD3">
        <w:rPr>
          <w:rFonts w:ascii="Times New Roman" w:eastAsia="Times New Roman" w:hAnsi="Times New Roman" w:cs="Times New Roman"/>
          <w:bCs/>
          <w:kern w:val="26"/>
          <w:sz w:val="24"/>
          <w:szCs w:val="24"/>
          <w:lang w:eastAsia="ru-RU"/>
        </w:rPr>
        <w:t xml:space="preserve"> тыс. рублей. </w:t>
      </w:r>
    </w:p>
    <w:p w:rsidR="00A26741" w:rsidRPr="009C74BF" w:rsidRDefault="00A26741" w:rsidP="00766008">
      <w:pPr>
        <w:spacing w:before="120" w:after="0" w:line="240" w:lineRule="auto"/>
        <w:jc w:val="center"/>
        <w:rPr>
          <w:rFonts w:ascii="Times New Roman" w:eastAsia="Times New Roman" w:hAnsi="Times New Roman" w:cs="Times New Roman"/>
          <w:i/>
          <w:sz w:val="24"/>
          <w:szCs w:val="24"/>
          <w:u w:val="single"/>
          <w:lang w:eastAsia="ru-RU"/>
        </w:rPr>
      </w:pPr>
      <w:r w:rsidRPr="009C74BF">
        <w:rPr>
          <w:rFonts w:ascii="Times New Roman" w:eastAsia="Times New Roman" w:hAnsi="Times New Roman" w:cs="Times New Roman"/>
          <w:i/>
          <w:sz w:val="24"/>
          <w:szCs w:val="24"/>
          <w:u w:val="single"/>
          <w:lang w:eastAsia="ru-RU"/>
        </w:rPr>
        <w:t>Инвестиции</w:t>
      </w:r>
      <w:bookmarkStart w:id="0" w:name="_GoBack"/>
      <w:bookmarkEnd w:id="0"/>
    </w:p>
    <w:p w:rsidR="00A26741" w:rsidRPr="000B023D" w:rsidRDefault="00A26741" w:rsidP="008157A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F69E4" w:rsidRPr="005F69E4" w:rsidRDefault="005F69E4" w:rsidP="005F69E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F69E4">
        <w:rPr>
          <w:rFonts w:ascii="Times New Roman" w:eastAsia="Times New Roman" w:hAnsi="Times New Roman" w:cs="Times New Roman"/>
          <w:sz w:val="24"/>
          <w:szCs w:val="24"/>
          <w:lang w:eastAsia="ru-RU"/>
        </w:rPr>
        <w:t xml:space="preserve">Проектом закона предусмотрены бюджетные ассигнования на осуществление бюджетных инвестиций в форме капитальных вложений в объекты государственной собственности Ненецкого автономного округа, на приобретение объектов недвижимого имущества в государственную собственность, на предоставление субсидий местным бюджетам на софинансирование капитальных вложений в объекты муниципальной собственности на 2019 год в общей сумме 3 005 754,4 тыс. рублей в том числе средства </w:t>
      </w:r>
      <w:r w:rsidRPr="005F69E4">
        <w:rPr>
          <w:rFonts w:ascii="Times New Roman" w:eastAsia="Times New Roman" w:hAnsi="Times New Roman" w:cs="Times New Roman"/>
          <w:sz w:val="24"/>
          <w:szCs w:val="24"/>
          <w:lang w:eastAsia="ru-RU"/>
        </w:rPr>
        <w:lastRenderedPageBreak/>
        <w:t>федерального бюджета 435 496,6 тыс. рублей, на 2020 год – 2 351 236,6 тыс. рублей в том числе средства федерального бюджета 6 583,9 тыс. рублей, на 2021 год – 1 732 459,4 тыс. рублей в том числе 6583,9 тыс. рублей.</w:t>
      </w:r>
    </w:p>
    <w:p w:rsidR="005F69E4" w:rsidRPr="005F69E4" w:rsidRDefault="005F69E4" w:rsidP="005F69E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F69E4">
        <w:rPr>
          <w:rFonts w:ascii="Times New Roman" w:eastAsia="Times New Roman" w:hAnsi="Times New Roman" w:cs="Times New Roman"/>
          <w:sz w:val="24"/>
          <w:szCs w:val="24"/>
          <w:lang w:eastAsia="ru-RU"/>
        </w:rPr>
        <w:t xml:space="preserve">В рамках инвестиционной программы предусмотрено финансирование строительства (реконструкции) 21 объекта капитального строительства, из них по 6 объектам планируется разработка проектной документации, по 5 объектам финансирование предусматривается с завершением строительства в 2019 году. </w:t>
      </w:r>
    </w:p>
    <w:p w:rsidR="005F69E4" w:rsidRPr="005F69E4" w:rsidRDefault="005F69E4" w:rsidP="005F69E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F69E4">
        <w:rPr>
          <w:rFonts w:ascii="Times New Roman" w:eastAsia="Times New Roman" w:hAnsi="Times New Roman" w:cs="Times New Roman"/>
          <w:sz w:val="24"/>
          <w:szCs w:val="24"/>
          <w:lang w:eastAsia="ru-RU"/>
        </w:rPr>
        <w:t>В проекте бюджета предусмотрено финансирование мероприятий по приобретению семи квартир ежегодно в целях обеспечения детей-сирот и детей, оста</w:t>
      </w:r>
      <w:r w:rsidR="004B27BB">
        <w:rPr>
          <w:rFonts w:ascii="Times New Roman" w:eastAsia="Times New Roman" w:hAnsi="Times New Roman" w:cs="Times New Roman"/>
          <w:sz w:val="24"/>
          <w:szCs w:val="24"/>
          <w:lang w:eastAsia="ru-RU"/>
        </w:rPr>
        <w:t xml:space="preserve">вшихся без попечения родителей. </w:t>
      </w:r>
      <w:r w:rsidRPr="005F69E4">
        <w:rPr>
          <w:rFonts w:ascii="Times New Roman" w:eastAsia="Times New Roman" w:hAnsi="Times New Roman" w:cs="Times New Roman"/>
          <w:sz w:val="24"/>
          <w:szCs w:val="24"/>
          <w:lang w:eastAsia="ru-RU"/>
        </w:rPr>
        <w:t xml:space="preserve">Данное мероприятие финансируется с привлечением средств федерального бюджета. </w:t>
      </w:r>
    </w:p>
    <w:p w:rsidR="005F69E4" w:rsidRPr="005F69E4" w:rsidRDefault="00AA2E9B" w:rsidP="005F69E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5F69E4" w:rsidRPr="005F69E4">
        <w:rPr>
          <w:rFonts w:ascii="Times New Roman" w:eastAsia="Times New Roman" w:hAnsi="Times New Roman" w:cs="Times New Roman"/>
          <w:sz w:val="24"/>
          <w:szCs w:val="24"/>
          <w:lang w:eastAsia="ru-RU"/>
        </w:rPr>
        <w:t xml:space="preserve"> 2019 году планируется приобретение 10 квартир в с. Ома и п. Бугрино.</w:t>
      </w:r>
    </w:p>
    <w:p w:rsidR="005F69E4" w:rsidRPr="005F69E4" w:rsidRDefault="005F69E4" w:rsidP="005F69E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F69E4">
        <w:rPr>
          <w:rFonts w:ascii="Times New Roman" w:eastAsia="Times New Roman" w:hAnsi="Times New Roman" w:cs="Times New Roman"/>
          <w:sz w:val="24"/>
          <w:szCs w:val="24"/>
          <w:lang w:eastAsia="ru-RU"/>
        </w:rPr>
        <w:t xml:space="preserve">Также проектом бюджета предусмотрено финансирование приобретения жилых помещений, в том числе путём участия в долевом строительстве в рамках заключённых (планируемых к заключению в 2018-2019 годах) государственных контрактов в целях переселения граждан, проживающих в жилых домах, непригодных для проживания и/или с высоким уровнем износа в 2019 году на сумму 780 703,9 тыс. рублей, в 2020 году на сумму 813493,5 тыс. рублей, в 2021 году на сумму 847 660,3 тыс. рублей. </w:t>
      </w:r>
    </w:p>
    <w:p w:rsidR="005F69E4" w:rsidRPr="005F69E4" w:rsidRDefault="005F69E4" w:rsidP="005F69E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F69E4">
        <w:rPr>
          <w:rFonts w:ascii="Times New Roman" w:eastAsia="Times New Roman" w:hAnsi="Times New Roman" w:cs="Times New Roman"/>
          <w:sz w:val="24"/>
          <w:szCs w:val="24"/>
          <w:lang w:eastAsia="ru-RU"/>
        </w:rPr>
        <w:t>Необходимо отметить, что в представленной инвестиционной программе значительная доля бюджетных инвестиций приходится на объекты образования. Так в 2019 году на строительство школ, пришкольного интерната и садов предусмотрено 1 404 153,9 тыс. рублей (в том числе федеральный бюджет 429 166,0 тыс. рублей), что составляет 46,7% от всех предусмотренных бюджетных ассигнований на осуществление бюджетных инвестиций в форме капитальных вложений, в 2020 году 1 084 222,9 тыс. рублей (46%), в 2021 году 866 635,0 тыс. рублей (50%).</w:t>
      </w:r>
    </w:p>
    <w:p w:rsidR="005F69E4" w:rsidRDefault="005F69E4" w:rsidP="005F69E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F69E4">
        <w:rPr>
          <w:rFonts w:ascii="Times New Roman" w:eastAsia="Times New Roman" w:hAnsi="Times New Roman" w:cs="Times New Roman"/>
          <w:sz w:val="24"/>
          <w:szCs w:val="24"/>
          <w:lang w:eastAsia="ru-RU"/>
        </w:rPr>
        <w:t>В проект</w:t>
      </w:r>
      <w:r w:rsidR="004B27BB">
        <w:rPr>
          <w:rFonts w:ascii="Times New Roman" w:eastAsia="Times New Roman" w:hAnsi="Times New Roman" w:cs="Times New Roman"/>
          <w:sz w:val="24"/>
          <w:szCs w:val="24"/>
          <w:lang w:eastAsia="ru-RU"/>
        </w:rPr>
        <w:t>е</w:t>
      </w:r>
      <w:r w:rsidRPr="005F69E4">
        <w:rPr>
          <w:rFonts w:ascii="Times New Roman" w:eastAsia="Times New Roman" w:hAnsi="Times New Roman" w:cs="Times New Roman"/>
          <w:sz w:val="24"/>
          <w:szCs w:val="24"/>
          <w:lang w:eastAsia="ru-RU"/>
        </w:rPr>
        <w:t xml:space="preserve"> бюджета главным распорядителем не учтены ассигнования на финансирование строительства начатого объекта «Автомобильная дорога общего пользования регионального значения г. Нарьян-Мар – г. Усинск  на участке км. 103 + 639 – км. 177+ 468 в Ненецком автономном округе. III-й участок км. 147 + 531 – км. 162 + 497». </w:t>
      </w:r>
    </w:p>
    <w:p w:rsidR="00A4734B" w:rsidRPr="005F69E4" w:rsidRDefault="00A4734B" w:rsidP="005F69E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п.4 протокола </w:t>
      </w:r>
      <w:r w:rsidR="004758AA">
        <w:rPr>
          <w:rFonts w:ascii="Times New Roman" w:eastAsia="Times New Roman" w:hAnsi="Times New Roman" w:cs="Times New Roman"/>
          <w:sz w:val="24"/>
          <w:szCs w:val="24"/>
          <w:lang w:eastAsia="ru-RU"/>
        </w:rPr>
        <w:t xml:space="preserve">от 13.09.2018 </w:t>
      </w:r>
      <w:r w:rsidRPr="00A4734B">
        <w:rPr>
          <w:rFonts w:ascii="Times New Roman" w:hAnsi="Times New Roman"/>
          <w:sz w:val="24"/>
          <w:szCs w:val="24"/>
          <w:lang w:eastAsia="zh-CN"/>
        </w:rPr>
        <w:t xml:space="preserve">заседания бюджетной комиссии по </w:t>
      </w:r>
      <w:r w:rsidRPr="00A4734B">
        <w:rPr>
          <w:rFonts w:ascii="Times New Roman" w:hAnsi="Times New Roman"/>
          <w:bCs/>
          <w:sz w:val="24"/>
          <w:szCs w:val="24"/>
        </w:rPr>
        <w:t xml:space="preserve">рассмотрению документов и материалов по формированию проекта окружного бюджета на 2019 год и плановый период 2020 - 2021 годов </w:t>
      </w:r>
      <w:r w:rsidRPr="00A4734B">
        <w:rPr>
          <w:rStyle w:val="af1"/>
          <w:b w:val="0"/>
          <w:sz w:val="24"/>
          <w:szCs w:val="24"/>
        </w:rPr>
        <w:t>Департамента строительства, жилищно-коммунального хозяйства, энергетики и транспорта</w:t>
      </w:r>
      <w:r w:rsidRPr="00A4734B">
        <w:rPr>
          <w:rStyle w:val="af1"/>
          <w:sz w:val="24"/>
          <w:szCs w:val="24"/>
        </w:rPr>
        <w:t xml:space="preserve"> </w:t>
      </w:r>
      <w:r w:rsidRPr="00A4734B">
        <w:rPr>
          <w:rFonts w:ascii="Times New Roman" w:hAnsi="Times New Roman"/>
          <w:sz w:val="24"/>
          <w:szCs w:val="24"/>
        </w:rPr>
        <w:t>Ненецкого автономного округа</w:t>
      </w:r>
      <w:r w:rsidR="004758AA">
        <w:rPr>
          <w:rFonts w:ascii="Times New Roman" w:hAnsi="Times New Roman"/>
          <w:sz w:val="24"/>
          <w:szCs w:val="24"/>
        </w:rPr>
        <w:t xml:space="preserve"> из проекта бюджета исключены бюджетные ассигнования на финансирование объектов </w:t>
      </w:r>
      <w:r w:rsidR="004758AA" w:rsidRPr="004758AA">
        <w:rPr>
          <w:rFonts w:ascii="Times New Roman" w:hAnsi="Times New Roman"/>
          <w:sz w:val="24"/>
          <w:szCs w:val="24"/>
        </w:rPr>
        <w:t>капитального строительства</w:t>
      </w:r>
      <w:r w:rsidR="004758AA">
        <w:rPr>
          <w:rFonts w:ascii="Times New Roman" w:hAnsi="Times New Roman"/>
          <w:sz w:val="24"/>
          <w:szCs w:val="24"/>
        </w:rPr>
        <w:t xml:space="preserve"> не имеющих </w:t>
      </w:r>
      <w:r w:rsidR="004758AA" w:rsidRPr="004758AA">
        <w:rPr>
          <w:rFonts w:ascii="Times New Roman" w:hAnsi="Times New Roman"/>
          <w:sz w:val="24"/>
          <w:szCs w:val="24"/>
        </w:rPr>
        <w:t>принят</w:t>
      </w:r>
      <w:r w:rsidR="004758AA">
        <w:rPr>
          <w:rFonts w:ascii="Times New Roman" w:hAnsi="Times New Roman"/>
          <w:sz w:val="24"/>
          <w:szCs w:val="24"/>
        </w:rPr>
        <w:t>ых</w:t>
      </w:r>
      <w:r w:rsidR="004758AA" w:rsidRPr="004758AA">
        <w:rPr>
          <w:rFonts w:ascii="Times New Roman" w:hAnsi="Times New Roman"/>
          <w:sz w:val="24"/>
          <w:szCs w:val="24"/>
        </w:rPr>
        <w:t xml:space="preserve"> </w:t>
      </w:r>
      <w:r w:rsidR="004758AA">
        <w:rPr>
          <w:rFonts w:ascii="Times New Roman" w:hAnsi="Times New Roman"/>
          <w:sz w:val="24"/>
          <w:szCs w:val="24"/>
        </w:rPr>
        <w:t xml:space="preserve">(откорректированных) </w:t>
      </w:r>
      <w:r w:rsidR="004758AA" w:rsidRPr="004758AA">
        <w:rPr>
          <w:rFonts w:ascii="Times New Roman" w:hAnsi="Times New Roman"/>
          <w:sz w:val="24"/>
          <w:szCs w:val="24"/>
        </w:rPr>
        <w:t>решений</w:t>
      </w:r>
      <w:r w:rsidR="004758AA">
        <w:rPr>
          <w:rFonts w:ascii="Times New Roman" w:hAnsi="Times New Roman"/>
          <w:sz w:val="24"/>
          <w:szCs w:val="24"/>
        </w:rPr>
        <w:t xml:space="preserve"> Администрации Ненецкого автономного округа </w:t>
      </w:r>
      <w:r w:rsidR="004758AA" w:rsidRPr="004758AA">
        <w:rPr>
          <w:rFonts w:ascii="Times New Roman" w:hAnsi="Times New Roman"/>
          <w:sz w:val="24"/>
          <w:szCs w:val="24"/>
        </w:rPr>
        <w:t>о подготовке и реализации ин</w:t>
      </w:r>
      <w:r w:rsidR="004758AA">
        <w:rPr>
          <w:rFonts w:ascii="Times New Roman" w:hAnsi="Times New Roman"/>
          <w:sz w:val="24"/>
          <w:szCs w:val="24"/>
        </w:rPr>
        <w:t>вестиций в объекты капитального строительства.</w:t>
      </w:r>
    </w:p>
    <w:p w:rsidR="005F69E4" w:rsidRPr="005F69E4" w:rsidRDefault="005F69E4" w:rsidP="005F69E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F69E4">
        <w:rPr>
          <w:rFonts w:ascii="Times New Roman" w:eastAsia="Times New Roman" w:hAnsi="Times New Roman" w:cs="Times New Roman"/>
          <w:sz w:val="24"/>
          <w:szCs w:val="24"/>
          <w:lang w:eastAsia="ru-RU"/>
        </w:rPr>
        <w:t xml:space="preserve">Расшифровка расходов окружного бюджета в разрезе </w:t>
      </w:r>
      <w:r w:rsidR="00C707D4">
        <w:rPr>
          <w:rFonts w:ascii="Times New Roman" w:eastAsia="Times New Roman" w:hAnsi="Times New Roman" w:cs="Times New Roman"/>
          <w:sz w:val="24"/>
          <w:szCs w:val="24"/>
          <w:lang w:eastAsia="ru-RU"/>
        </w:rPr>
        <w:t xml:space="preserve">объектов приведена в приложении 10 </w:t>
      </w:r>
      <w:r w:rsidRPr="005F69E4">
        <w:rPr>
          <w:rFonts w:ascii="Times New Roman" w:eastAsia="Times New Roman" w:hAnsi="Times New Roman" w:cs="Times New Roman"/>
          <w:sz w:val="24"/>
          <w:szCs w:val="24"/>
          <w:lang w:eastAsia="ru-RU"/>
        </w:rPr>
        <w:t>к настоящему проекту закона.</w:t>
      </w:r>
    </w:p>
    <w:p w:rsidR="006E7A63" w:rsidRPr="00415E1E" w:rsidRDefault="006E7A63" w:rsidP="008E7672">
      <w:pPr>
        <w:autoSpaceDE w:val="0"/>
        <w:autoSpaceDN w:val="0"/>
        <w:adjustRightInd w:val="0"/>
        <w:spacing w:after="0" w:line="240" w:lineRule="auto"/>
        <w:ind w:firstLine="709"/>
        <w:jc w:val="both"/>
        <w:rPr>
          <w:rFonts w:ascii="Times New Roman" w:hAnsi="Times New Roman" w:cs="Times New Roman"/>
          <w:sz w:val="24"/>
          <w:szCs w:val="24"/>
          <w:highlight w:val="yellow"/>
        </w:rPr>
      </w:pPr>
    </w:p>
    <w:p w:rsidR="006E7A63" w:rsidRPr="009C74BF" w:rsidRDefault="006E7A63" w:rsidP="00766008">
      <w:pPr>
        <w:autoSpaceDE w:val="0"/>
        <w:autoSpaceDN w:val="0"/>
        <w:adjustRightInd w:val="0"/>
        <w:spacing w:after="0" w:line="240" w:lineRule="auto"/>
        <w:jc w:val="center"/>
        <w:rPr>
          <w:rFonts w:ascii="Times New Roman" w:hAnsi="Times New Roman" w:cs="Times New Roman"/>
          <w:i/>
          <w:sz w:val="24"/>
          <w:szCs w:val="24"/>
          <w:u w:val="single"/>
        </w:rPr>
      </w:pPr>
      <w:r w:rsidRPr="009C74BF">
        <w:rPr>
          <w:rFonts w:ascii="Times New Roman" w:hAnsi="Times New Roman" w:cs="Times New Roman"/>
          <w:i/>
          <w:sz w:val="24"/>
          <w:szCs w:val="24"/>
          <w:u w:val="single"/>
        </w:rPr>
        <w:t>Субсидии юридическим лицам</w:t>
      </w:r>
    </w:p>
    <w:p w:rsidR="005F69E4" w:rsidRDefault="005F69E4" w:rsidP="008E7672">
      <w:pPr>
        <w:autoSpaceDE w:val="0"/>
        <w:autoSpaceDN w:val="0"/>
        <w:adjustRightInd w:val="0"/>
        <w:spacing w:after="0" w:line="240" w:lineRule="auto"/>
        <w:ind w:firstLine="709"/>
        <w:jc w:val="both"/>
        <w:rPr>
          <w:rFonts w:ascii="Times New Roman" w:hAnsi="Times New Roman" w:cs="Times New Roman"/>
          <w:sz w:val="24"/>
          <w:szCs w:val="24"/>
          <w:u w:val="single"/>
        </w:rPr>
      </w:pPr>
    </w:p>
    <w:p w:rsidR="005F69E4" w:rsidRPr="005F69E4" w:rsidRDefault="005F69E4" w:rsidP="005F69E4">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5F69E4">
        <w:rPr>
          <w:rFonts w:ascii="Times New Roman" w:eastAsia="Calibri" w:hAnsi="Times New Roman" w:cs="Times New Roman"/>
          <w:sz w:val="24"/>
          <w:szCs w:val="24"/>
        </w:rPr>
        <w:t>Проектом закона предусмотрены бюджетные ассигнования на предоставление в 2019 году субсидий юридическим лицам, индивидуальным предпринимателям, а также физическим лицам - производителям товаров, работ, услуг в целях возмещения недополученных доходов и (или) финансового обеспечения (возмещения) затрат в связи с производством (реализацией) товаров, выполнением работ, оказанием услуг в размере 2 07</w:t>
      </w:r>
      <w:r w:rsidR="00147409">
        <w:rPr>
          <w:rFonts w:ascii="Times New Roman" w:eastAsia="Calibri" w:hAnsi="Times New Roman" w:cs="Times New Roman"/>
          <w:sz w:val="24"/>
          <w:szCs w:val="24"/>
        </w:rPr>
        <w:t>5</w:t>
      </w:r>
      <w:r w:rsidRPr="005F69E4">
        <w:rPr>
          <w:rFonts w:ascii="Times New Roman" w:eastAsia="Calibri" w:hAnsi="Times New Roman" w:cs="Times New Roman"/>
          <w:sz w:val="24"/>
          <w:szCs w:val="24"/>
        </w:rPr>
        <w:t> </w:t>
      </w:r>
      <w:r w:rsidR="00147409">
        <w:rPr>
          <w:rFonts w:ascii="Times New Roman" w:eastAsia="Calibri" w:hAnsi="Times New Roman" w:cs="Times New Roman"/>
          <w:sz w:val="24"/>
          <w:szCs w:val="24"/>
        </w:rPr>
        <w:t>014</w:t>
      </w:r>
      <w:r w:rsidRPr="005F69E4">
        <w:rPr>
          <w:rFonts w:ascii="Times New Roman" w:eastAsia="Calibri" w:hAnsi="Times New Roman" w:cs="Times New Roman"/>
          <w:sz w:val="24"/>
          <w:szCs w:val="24"/>
        </w:rPr>
        <w:t>,</w:t>
      </w:r>
      <w:r w:rsidR="00147409">
        <w:rPr>
          <w:rFonts w:ascii="Times New Roman" w:eastAsia="Calibri" w:hAnsi="Times New Roman" w:cs="Times New Roman"/>
          <w:sz w:val="24"/>
          <w:szCs w:val="24"/>
        </w:rPr>
        <w:t>0</w:t>
      </w:r>
      <w:r w:rsidRPr="005F69E4">
        <w:rPr>
          <w:rFonts w:ascii="Times New Roman" w:eastAsia="Calibri" w:hAnsi="Times New Roman" w:cs="Times New Roman"/>
          <w:sz w:val="24"/>
          <w:szCs w:val="24"/>
        </w:rPr>
        <w:t xml:space="preserve"> тыс. рублей. В проекте закона обеспеченность субсидий юридическим лицам в целях обеспечения доступности перевозки пассажиров и багажа воздушным, водным и автомобильным транспортом, а также доступности коммунальных услуг составляет от 70 до 100% от расчётов </w:t>
      </w:r>
      <w:r w:rsidRPr="005F69E4">
        <w:rPr>
          <w:rFonts w:ascii="Times New Roman" w:eastAsia="Calibri" w:hAnsi="Times New Roman" w:cs="Times New Roman"/>
          <w:bCs/>
          <w:sz w:val="24"/>
          <w:szCs w:val="24"/>
        </w:rPr>
        <w:t xml:space="preserve">Управления по государственному регулированию цен (тарифов) Ненецкого автономного округа. </w:t>
      </w:r>
    </w:p>
    <w:p w:rsidR="005F69E4" w:rsidRPr="005F69E4" w:rsidRDefault="005F69E4" w:rsidP="005F69E4">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5F69E4">
        <w:rPr>
          <w:rFonts w:ascii="Times New Roman" w:eastAsia="Calibri" w:hAnsi="Times New Roman" w:cs="Times New Roman"/>
          <w:bCs/>
          <w:sz w:val="24"/>
          <w:szCs w:val="24"/>
        </w:rPr>
        <w:lastRenderedPageBreak/>
        <w:t>В связи с изменением механизма финансирования р</w:t>
      </w:r>
      <w:r w:rsidRPr="005F69E4">
        <w:rPr>
          <w:rFonts w:ascii="Times New Roman" w:eastAsia="Calibri" w:hAnsi="Times New Roman" w:cs="Times New Roman"/>
          <w:sz w:val="24"/>
          <w:szCs w:val="24"/>
        </w:rPr>
        <w:t>асходов по организации транспортного обслуживания населения автомобильным транспортом по межмуниципальным маршрутам по регулируемым тарифам, общий объём субсидий не содержит указанные расходы.</w:t>
      </w:r>
    </w:p>
    <w:p w:rsidR="005F69E4" w:rsidRPr="00AB705F" w:rsidRDefault="005F69E4" w:rsidP="005F69E4">
      <w:pPr>
        <w:autoSpaceDE w:val="0"/>
        <w:autoSpaceDN w:val="0"/>
        <w:adjustRightInd w:val="0"/>
        <w:spacing w:after="0" w:line="240" w:lineRule="auto"/>
        <w:ind w:firstLine="708"/>
        <w:jc w:val="both"/>
        <w:rPr>
          <w:rFonts w:ascii="Times New Roman" w:eastAsia="Calibri" w:hAnsi="Times New Roman" w:cs="Times New Roman"/>
          <w:sz w:val="24"/>
          <w:szCs w:val="24"/>
        </w:rPr>
      </w:pPr>
      <w:r w:rsidRPr="005F69E4">
        <w:rPr>
          <w:rFonts w:ascii="Times New Roman" w:eastAsia="Calibri" w:hAnsi="Times New Roman" w:cs="Times New Roman"/>
          <w:sz w:val="24"/>
          <w:szCs w:val="24"/>
        </w:rPr>
        <w:t xml:space="preserve">Осуществление регулярных перевозок по регулируемым тарифам обеспечивается посредством заключения государственных контрактов в порядке, установленном законодательством Российской Федерации о контрактной системе в сфере закупок </w:t>
      </w:r>
      <w:r w:rsidRPr="00AB705F">
        <w:rPr>
          <w:rFonts w:ascii="Times New Roman" w:eastAsia="Calibri" w:hAnsi="Times New Roman" w:cs="Times New Roman"/>
          <w:sz w:val="24"/>
          <w:szCs w:val="24"/>
        </w:rPr>
        <w:t>товаров, работ, услуг для обеспечения государственных и муниципальных нужд.</w:t>
      </w:r>
    </w:p>
    <w:p w:rsidR="0038266D" w:rsidRPr="004B27BB" w:rsidRDefault="0038266D" w:rsidP="005F69E4">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4B27BB">
        <w:rPr>
          <w:rFonts w:ascii="Times New Roman" w:eastAsia="Times New Roman" w:hAnsi="Times New Roman" w:cs="Times New Roman"/>
          <w:sz w:val="24"/>
          <w:szCs w:val="24"/>
        </w:rPr>
        <w:t xml:space="preserve">В проекте бюджета </w:t>
      </w:r>
      <w:r w:rsidR="00DC36AF" w:rsidRPr="004B27BB">
        <w:rPr>
          <w:rFonts w:ascii="Times New Roman" w:eastAsia="Times New Roman" w:hAnsi="Times New Roman" w:cs="Times New Roman"/>
          <w:sz w:val="24"/>
          <w:szCs w:val="24"/>
        </w:rPr>
        <w:t>на 2019 год на г</w:t>
      </w:r>
      <w:r w:rsidRPr="004B27BB">
        <w:rPr>
          <w:rFonts w:ascii="Times New Roman" w:eastAsia="Times New Roman" w:hAnsi="Times New Roman" w:cs="Times New Roman"/>
          <w:sz w:val="24"/>
          <w:szCs w:val="24"/>
        </w:rPr>
        <w:t>осударственн</w:t>
      </w:r>
      <w:r w:rsidR="00DC36AF" w:rsidRPr="004B27BB">
        <w:rPr>
          <w:rFonts w:ascii="Times New Roman" w:eastAsia="Times New Roman" w:hAnsi="Times New Roman" w:cs="Times New Roman"/>
          <w:sz w:val="24"/>
          <w:szCs w:val="24"/>
        </w:rPr>
        <w:t>ую</w:t>
      </w:r>
      <w:r w:rsidRPr="004B27BB">
        <w:rPr>
          <w:rFonts w:ascii="Times New Roman" w:eastAsia="Times New Roman" w:hAnsi="Times New Roman" w:cs="Times New Roman"/>
          <w:sz w:val="24"/>
          <w:szCs w:val="24"/>
        </w:rPr>
        <w:t xml:space="preserve"> поддержк</w:t>
      </w:r>
      <w:r w:rsidR="00DC36AF" w:rsidRPr="004B27BB">
        <w:rPr>
          <w:rFonts w:ascii="Times New Roman" w:eastAsia="Times New Roman" w:hAnsi="Times New Roman" w:cs="Times New Roman"/>
          <w:sz w:val="24"/>
          <w:szCs w:val="24"/>
        </w:rPr>
        <w:t>у</w:t>
      </w:r>
      <w:r w:rsidRPr="004B27BB">
        <w:rPr>
          <w:rFonts w:ascii="Times New Roman" w:eastAsia="Times New Roman" w:hAnsi="Times New Roman" w:cs="Times New Roman"/>
          <w:sz w:val="24"/>
          <w:szCs w:val="24"/>
        </w:rPr>
        <w:t xml:space="preserve"> малого и среднего предпринимательства, включая крестьянские (фермерские) хозяйства, а также на реализацию мероприятий по поддержке молодёжного предпринимательства</w:t>
      </w:r>
      <w:r w:rsidR="00DC36AF" w:rsidRPr="004B27BB">
        <w:rPr>
          <w:rFonts w:ascii="Times New Roman" w:eastAsia="Times New Roman" w:hAnsi="Times New Roman" w:cs="Times New Roman"/>
          <w:sz w:val="24"/>
          <w:szCs w:val="24"/>
        </w:rPr>
        <w:t xml:space="preserve"> предусмотрено 37 862,9 тыс. рублей, в том числе средства федерального бюджета 23 475,0 тыс. рублей. </w:t>
      </w:r>
    </w:p>
    <w:p w:rsidR="0038266D" w:rsidRDefault="00DC36AF" w:rsidP="005F69E4">
      <w:pPr>
        <w:autoSpaceDE w:val="0"/>
        <w:autoSpaceDN w:val="0"/>
        <w:adjustRightInd w:val="0"/>
        <w:spacing w:after="0" w:line="240" w:lineRule="auto"/>
        <w:ind w:firstLine="708"/>
        <w:jc w:val="both"/>
        <w:rPr>
          <w:rFonts w:ascii="Times New Roman" w:hAnsi="Times New Roman" w:cs="Times New Roman"/>
          <w:sz w:val="24"/>
          <w:szCs w:val="24"/>
        </w:rPr>
      </w:pPr>
      <w:r w:rsidRPr="004B27BB">
        <w:rPr>
          <w:rFonts w:ascii="Times New Roman" w:hAnsi="Times New Roman" w:cs="Times New Roman"/>
          <w:sz w:val="24"/>
          <w:szCs w:val="24"/>
        </w:rPr>
        <w:t>В связи с отсутствием утвержденного паспорта национального проекта «Малое и среднее предпринимательство и поддержка индивидуальной предпринимательской инициативы»</w:t>
      </w:r>
      <w:r w:rsidR="00AB705F" w:rsidRPr="004B27BB">
        <w:rPr>
          <w:rFonts w:ascii="Times New Roman" w:hAnsi="Times New Roman" w:cs="Times New Roman"/>
          <w:sz w:val="24"/>
          <w:szCs w:val="24"/>
        </w:rPr>
        <w:t>,</w:t>
      </w:r>
      <w:r w:rsidR="008242A2" w:rsidRPr="004B27BB">
        <w:rPr>
          <w:rFonts w:ascii="Times New Roman" w:hAnsi="Times New Roman" w:cs="Times New Roman"/>
          <w:sz w:val="24"/>
          <w:szCs w:val="24"/>
        </w:rPr>
        <w:t xml:space="preserve"> в рамках которой </w:t>
      </w:r>
      <w:r w:rsidR="00AB705F" w:rsidRPr="004B27BB">
        <w:rPr>
          <w:rFonts w:ascii="Times New Roman" w:hAnsi="Times New Roman" w:cs="Times New Roman"/>
          <w:sz w:val="24"/>
          <w:szCs w:val="24"/>
        </w:rPr>
        <w:t>планировалось предоставление данной субсидии</w:t>
      </w:r>
      <w:r w:rsidR="009B047D" w:rsidRPr="004B27BB">
        <w:rPr>
          <w:rFonts w:ascii="Times New Roman" w:hAnsi="Times New Roman" w:cs="Times New Roman"/>
          <w:sz w:val="24"/>
          <w:szCs w:val="24"/>
        </w:rPr>
        <w:t xml:space="preserve"> из федерального бюджета</w:t>
      </w:r>
      <w:r w:rsidR="00AB705F" w:rsidRPr="004B27BB">
        <w:rPr>
          <w:rFonts w:ascii="Times New Roman" w:hAnsi="Times New Roman" w:cs="Times New Roman"/>
          <w:sz w:val="24"/>
          <w:szCs w:val="24"/>
        </w:rPr>
        <w:t xml:space="preserve">, в настоящий момент отсутствует точная информация о направлениях поддержки. </w:t>
      </w:r>
      <w:r w:rsidR="009B047D" w:rsidRPr="004B27BB">
        <w:rPr>
          <w:rFonts w:ascii="Times New Roman" w:hAnsi="Times New Roman" w:cs="Times New Roman"/>
          <w:sz w:val="24"/>
          <w:szCs w:val="24"/>
        </w:rPr>
        <w:t>Точное р</w:t>
      </w:r>
      <w:r w:rsidR="00AB705F" w:rsidRPr="004B27BB">
        <w:rPr>
          <w:rFonts w:ascii="Times New Roman" w:hAnsi="Times New Roman" w:cs="Times New Roman"/>
          <w:sz w:val="24"/>
          <w:szCs w:val="24"/>
        </w:rPr>
        <w:t>аспределение указанных средств будет произведено в рамках поправок Администрации Ненецкого автономного округа по предмету 2 чтения в Собрание депутатов.</w:t>
      </w:r>
    </w:p>
    <w:p w:rsidR="005F69E4" w:rsidRPr="005F69E4" w:rsidRDefault="005F69E4" w:rsidP="005F69E4">
      <w:pPr>
        <w:autoSpaceDE w:val="0"/>
        <w:autoSpaceDN w:val="0"/>
        <w:adjustRightInd w:val="0"/>
        <w:spacing w:after="0" w:line="240" w:lineRule="auto"/>
        <w:ind w:firstLine="708"/>
        <w:jc w:val="both"/>
        <w:rPr>
          <w:rFonts w:ascii="Times New Roman" w:eastAsia="Calibri" w:hAnsi="Times New Roman" w:cs="Times New Roman"/>
          <w:sz w:val="24"/>
          <w:szCs w:val="24"/>
        </w:rPr>
      </w:pPr>
      <w:r w:rsidRPr="00DC36AF">
        <w:rPr>
          <w:rFonts w:ascii="Times New Roman" w:eastAsia="Calibri" w:hAnsi="Times New Roman" w:cs="Times New Roman"/>
          <w:sz w:val="24"/>
          <w:szCs w:val="24"/>
        </w:rPr>
        <w:t>Распределение субсидий юридическим лицам, индивидуальным предпринимателям</w:t>
      </w:r>
      <w:r w:rsidRPr="005F69E4">
        <w:rPr>
          <w:rFonts w:ascii="Times New Roman" w:eastAsia="Calibri" w:hAnsi="Times New Roman" w:cs="Times New Roman"/>
          <w:sz w:val="24"/>
          <w:szCs w:val="24"/>
        </w:rPr>
        <w:t>, а также физическим лицам по направлениям представлено в таблице.</w:t>
      </w:r>
    </w:p>
    <w:p w:rsidR="00E264FE" w:rsidRDefault="00E264FE" w:rsidP="00E264FE">
      <w:pPr>
        <w:autoSpaceDE w:val="0"/>
        <w:autoSpaceDN w:val="0"/>
        <w:adjustRightInd w:val="0"/>
        <w:spacing w:after="0" w:line="240" w:lineRule="auto"/>
        <w:jc w:val="both"/>
        <w:rPr>
          <w:rFonts w:ascii="Times New Roman" w:hAnsi="Times New Roman" w:cs="Times New Roman"/>
          <w:sz w:val="24"/>
          <w:szCs w:val="24"/>
          <w:highlight w:val="yellow"/>
          <w:u w:val="single"/>
        </w:rPr>
      </w:pPr>
    </w:p>
    <w:tbl>
      <w:tblPr>
        <w:tblW w:w="950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9"/>
        <w:gridCol w:w="1416"/>
        <w:gridCol w:w="994"/>
        <w:gridCol w:w="989"/>
        <w:gridCol w:w="851"/>
        <w:gridCol w:w="2550"/>
      </w:tblGrid>
      <w:tr w:rsidR="005F69E4" w:rsidRPr="005F69E4" w:rsidTr="00147409">
        <w:trPr>
          <w:trHeight w:val="300"/>
        </w:trPr>
        <w:tc>
          <w:tcPr>
            <w:tcW w:w="2709" w:type="dxa"/>
            <w:tcBorders>
              <w:top w:val="nil"/>
              <w:left w:val="nil"/>
              <w:bottom w:val="single" w:sz="4" w:space="0" w:color="auto"/>
              <w:right w:val="nil"/>
            </w:tcBorders>
            <w:noWrap/>
            <w:vAlign w:val="center"/>
            <w:hideMark/>
          </w:tcPr>
          <w:p w:rsidR="005F69E4" w:rsidRPr="005F69E4" w:rsidRDefault="005F69E4" w:rsidP="005F69E4">
            <w:pPr>
              <w:rPr>
                <w:rFonts w:ascii="Calibri" w:eastAsia="Calibri" w:hAnsi="Calibri" w:cs="Times New Roman"/>
              </w:rPr>
            </w:pPr>
          </w:p>
        </w:tc>
        <w:tc>
          <w:tcPr>
            <w:tcW w:w="1416" w:type="dxa"/>
            <w:tcBorders>
              <w:top w:val="nil"/>
              <w:left w:val="nil"/>
              <w:bottom w:val="single" w:sz="4" w:space="0" w:color="auto"/>
              <w:right w:val="nil"/>
            </w:tcBorders>
            <w:noWrap/>
            <w:vAlign w:val="center"/>
            <w:hideMark/>
          </w:tcPr>
          <w:p w:rsidR="005F69E4" w:rsidRPr="005F69E4" w:rsidRDefault="005F69E4" w:rsidP="005F69E4">
            <w:pPr>
              <w:rPr>
                <w:rFonts w:ascii="Calibri" w:eastAsia="Calibri" w:hAnsi="Calibri" w:cs="Times New Roman"/>
              </w:rPr>
            </w:pPr>
          </w:p>
        </w:tc>
        <w:tc>
          <w:tcPr>
            <w:tcW w:w="994" w:type="dxa"/>
            <w:tcBorders>
              <w:top w:val="nil"/>
              <w:left w:val="nil"/>
              <w:bottom w:val="single" w:sz="4" w:space="0" w:color="auto"/>
              <w:right w:val="nil"/>
            </w:tcBorders>
            <w:noWrap/>
            <w:vAlign w:val="center"/>
            <w:hideMark/>
          </w:tcPr>
          <w:p w:rsidR="005F69E4" w:rsidRPr="005F69E4" w:rsidRDefault="005F69E4" w:rsidP="005F69E4">
            <w:pPr>
              <w:rPr>
                <w:rFonts w:ascii="Calibri" w:eastAsia="Calibri" w:hAnsi="Calibri" w:cs="Times New Roman"/>
              </w:rPr>
            </w:pPr>
          </w:p>
        </w:tc>
        <w:tc>
          <w:tcPr>
            <w:tcW w:w="989" w:type="dxa"/>
            <w:tcBorders>
              <w:top w:val="nil"/>
              <w:left w:val="nil"/>
              <w:bottom w:val="single" w:sz="4" w:space="0" w:color="auto"/>
              <w:right w:val="nil"/>
            </w:tcBorders>
            <w:noWrap/>
            <w:vAlign w:val="center"/>
            <w:hideMark/>
          </w:tcPr>
          <w:p w:rsidR="005F69E4" w:rsidRPr="005F69E4" w:rsidRDefault="005F69E4" w:rsidP="005F69E4">
            <w:pPr>
              <w:rPr>
                <w:rFonts w:ascii="Calibri" w:eastAsia="Calibri" w:hAnsi="Calibri" w:cs="Times New Roman"/>
              </w:rPr>
            </w:pPr>
          </w:p>
        </w:tc>
        <w:tc>
          <w:tcPr>
            <w:tcW w:w="851" w:type="dxa"/>
            <w:tcBorders>
              <w:top w:val="nil"/>
              <w:left w:val="nil"/>
              <w:bottom w:val="single" w:sz="4" w:space="0" w:color="auto"/>
              <w:right w:val="nil"/>
            </w:tcBorders>
            <w:noWrap/>
            <w:vAlign w:val="center"/>
            <w:hideMark/>
          </w:tcPr>
          <w:p w:rsidR="005F69E4" w:rsidRPr="005F69E4" w:rsidRDefault="005F69E4" w:rsidP="005F69E4">
            <w:pPr>
              <w:rPr>
                <w:rFonts w:ascii="Calibri" w:eastAsia="Calibri" w:hAnsi="Calibri" w:cs="Times New Roman"/>
              </w:rPr>
            </w:pPr>
          </w:p>
        </w:tc>
        <w:tc>
          <w:tcPr>
            <w:tcW w:w="2550" w:type="dxa"/>
            <w:tcBorders>
              <w:top w:val="nil"/>
              <w:left w:val="nil"/>
              <w:bottom w:val="single" w:sz="4" w:space="0" w:color="auto"/>
              <w:right w:val="nil"/>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тыс. рублей</w:t>
            </w:r>
          </w:p>
        </w:tc>
      </w:tr>
      <w:tr w:rsidR="005F69E4" w:rsidRPr="005F69E4" w:rsidTr="00147409">
        <w:trPr>
          <w:trHeight w:val="1545"/>
        </w:trPr>
        <w:tc>
          <w:tcPr>
            <w:tcW w:w="2709" w:type="dxa"/>
            <w:tcBorders>
              <w:top w:val="single" w:sz="4" w:space="0" w:color="auto"/>
              <w:left w:val="single" w:sz="4" w:space="0" w:color="auto"/>
              <w:bottom w:val="single" w:sz="4" w:space="0" w:color="auto"/>
              <w:right w:val="single" w:sz="4" w:space="0" w:color="auto"/>
            </w:tcBorders>
            <w:vAlign w:val="center"/>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Наименование</w:t>
            </w:r>
          </w:p>
          <w:p w:rsidR="005F69E4" w:rsidRPr="005F69E4" w:rsidRDefault="005F69E4" w:rsidP="005F69E4">
            <w:pPr>
              <w:spacing w:after="0"/>
              <w:rPr>
                <w:rFonts w:ascii="Times New Roman" w:eastAsia="Times New Roman" w:hAnsi="Times New Roman" w:cs="Times New Roman"/>
                <w:sz w:val="18"/>
                <w:szCs w:val="18"/>
              </w:rPr>
            </w:pPr>
          </w:p>
          <w:p w:rsidR="005F69E4" w:rsidRPr="005F69E4" w:rsidRDefault="005F69E4" w:rsidP="005F69E4">
            <w:pPr>
              <w:spacing w:after="0"/>
              <w:rPr>
                <w:rFonts w:ascii="Times New Roman" w:eastAsia="Times New Roman" w:hAnsi="Times New Roman" w:cs="Times New Roman"/>
                <w:sz w:val="18"/>
                <w:szCs w:val="18"/>
              </w:rPr>
            </w:pPr>
          </w:p>
          <w:p w:rsidR="005F69E4" w:rsidRPr="005F69E4" w:rsidRDefault="005F69E4" w:rsidP="005F69E4">
            <w:pPr>
              <w:spacing w:after="0"/>
              <w:rPr>
                <w:rFonts w:ascii="Times New Roman" w:eastAsia="Times New Roman" w:hAnsi="Times New Roman" w:cs="Times New Roman"/>
                <w:sz w:val="18"/>
                <w:szCs w:val="18"/>
              </w:rPr>
            </w:pP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Целевая статья</w:t>
            </w:r>
          </w:p>
        </w:tc>
        <w:tc>
          <w:tcPr>
            <w:tcW w:w="994"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6"/>
                <w:szCs w:val="16"/>
              </w:rPr>
            </w:pPr>
            <w:r w:rsidRPr="005F69E4">
              <w:rPr>
                <w:rFonts w:ascii="Times New Roman" w:eastAsia="Times New Roman" w:hAnsi="Times New Roman" w:cs="Times New Roman"/>
                <w:sz w:val="16"/>
                <w:szCs w:val="16"/>
              </w:rPr>
              <w:t>Утвержд</w:t>
            </w:r>
            <w:r w:rsidR="00147409">
              <w:rPr>
                <w:rFonts w:ascii="Times New Roman" w:eastAsia="Times New Roman" w:hAnsi="Times New Roman" w:cs="Times New Roman"/>
                <w:sz w:val="16"/>
                <w:szCs w:val="16"/>
              </w:rPr>
              <w:t>.</w:t>
            </w:r>
            <w:r w:rsidRPr="005F69E4">
              <w:rPr>
                <w:rFonts w:ascii="Times New Roman" w:eastAsia="Times New Roman" w:hAnsi="Times New Roman" w:cs="Times New Roman"/>
                <w:sz w:val="16"/>
                <w:szCs w:val="16"/>
              </w:rPr>
              <w:t xml:space="preserve"> на 2018 год (в ред. 414-оз от 12.07.2018)  </w:t>
            </w:r>
          </w:p>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6"/>
                <w:szCs w:val="16"/>
              </w:rPr>
              <w:t>(тыс. руб.)</w:t>
            </w:r>
          </w:p>
        </w:tc>
        <w:tc>
          <w:tcPr>
            <w:tcW w:w="98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Учтено в проекте на 2019 год                   (тыс. руб.)</w:t>
            </w:r>
          </w:p>
        </w:tc>
        <w:tc>
          <w:tcPr>
            <w:tcW w:w="851"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 обеспеченности</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Примечания</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Государственная программа Ненецкого автономного округа "Развитие предпринимательской деятельности в Ненецком автономном округе"</w:t>
            </w:r>
          </w:p>
        </w:tc>
      </w:tr>
      <w:tr w:rsidR="005F69E4" w:rsidRPr="005F69E4" w:rsidTr="00147409">
        <w:trPr>
          <w:trHeight w:val="285"/>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Подпрограмма 1 "Развитие малого и среднего предпринимательства в Ненецком автономном округе"</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"Государственная финансовая поддержка субъектов малого и среднего предпринимательства"</w:t>
            </w:r>
          </w:p>
        </w:tc>
      </w:tr>
      <w:tr w:rsidR="005F69E4" w:rsidRPr="005F69E4" w:rsidTr="00147409">
        <w:trPr>
          <w:trHeight w:val="168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Предоставление грантов начинающим предпринимателям на создание собственного бизнеса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06.1.02.72110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9 000,0</w:t>
            </w:r>
          </w:p>
        </w:tc>
        <w:tc>
          <w:tcPr>
            <w:tcW w:w="98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9 000,0</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В 2017 году гранты в размере 500 тыс. руб., но не более 1 млн.</w:t>
            </w:r>
            <w:r>
              <w:rPr>
                <w:rFonts w:ascii="Times New Roman" w:eastAsia="Times New Roman" w:hAnsi="Times New Roman" w:cs="Times New Roman"/>
                <w:sz w:val="18"/>
                <w:szCs w:val="18"/>
              </w:rPr>
              <w:t xml:space="preserve"> </w:t>
            </w:r>
            <w:r w:rsidRPr="005F69E4">
              <w:rPr>
                <w:rFonts w:ascii="Times New Roman" w:eastAsia="Times New Roman" w:hAnsi="Times New Roman" w:cs="Times New Roman"/>
                <w:sz w:val="18"/>
                <w:szCs w:val="18"/>
              </w:rPr>
              <w:t>рублей на 1 соискателя, при условии внесения 15% собственных средств.  Порядок № 82-п от 23.03.2016.                                              2019 год в соответствии с условиями 2018 года</w:t>
            </w:r>
          </w:p>
        </w:tc>
      </w:tr>
      <w:tr w:rsidR="005F69E4" w:rsidRPr="005F69E4" w:rsidTr="00147409">
        <w:trPr>
          <w:trHeight w:val="416"/>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br/>
              <w:t>Предоставление субсидий на поддержку субъектов малого и среднего предпринимательства в целях возмещения части затрат, связанных с осуществлением предпринимательской деятельности</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06.1.02.72130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9 469,9</w:t>
            </w:r>
          </w:p>
        </w:tc>
        <w:tc>
          <w:tcPr>
            <w:tcW w:w="98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9 500,0</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 xml:space="preserve">Возмещение части затрат на модернизацию ОС, на аренду помещения, оплату ком.услуг, на приобретение сырья и материалов, на подключение к инженерным сетям, подготовку, переподготовку и повышение квалификации кадров, уплату процентов по кредитным договорам, по уходу и присмотру за детьми дошкольного возраста. </w:t>
            </w:r>
            <w:r w:rsidRPr="005F69E4">
              <w:rPr>
                <w:rFonts w:ascii="Times New Roman" w:eastAsia="Times New Roman" w:hAnsi="Times New Roman" w:cs="Times New Roman"/>
                <w:sz w:val="18"/>
                <w:szCs w:val="18"/>
              </w:rPr>
              <w:lastRenderedPageBreak/>
              <w:t>Порядок № 87-п от 23.03.2016. На 2019 год в соответствии с 2018 годом</w:t>
            </w:r>
          </w:p>
        </w:tc>
      </w:tr>
      <w:tr w:rsidR="005F69E4" w:rsidRPr="005F69E4" w:rsidTr="00147409">
        <w:trPr>
          <w:trHeight w:val="229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lastRenderedPageBreak/>
              <w:t>Предоставление грантов губернатора Ненецкого автономного округа на реализацию крупных предпринимательских инициатив</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06.1.02.72150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5 000,0</w:t>
            </w:r>
          </w:p>
        </w:tc>
        <w:tc>
          <w:tcPr>
            <w:tcW w:w="98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30 000,0</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 xml:space="preserve">По условиям проекта положения о предоставлении гранта на реализацию крупных предпринимательских инициатив, минимальная сумма проекта 50 миллионов рублей, при этом сумма возмещения составляет 20 %. Положение вводится в 2018 году (21.09.18 в правовом на заключение). </w:t>
            </w:r>
          </w:p>
        </w:tc>
      </w:tr>
      <w:tr w:rsidR="005F69E4" w:rsidRPr="005F69E4" w:rsidTr="00147409">
        <w:trPr>
          <w:trHeight w:val="255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молодёжного предпринимательства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06.1.03.R5270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27 114,1</w:t>
            </w:r>
          </w:p>
        </w:tc>
        <w:tc>
          <w:tcPr>
            <w:tcW w:w="98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147409" w:rsidP="005F69E4">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37 862,9</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Предоставление субсидий в целях финансового обеспечения (возмещения) затрат возникающих при реализации мероприятий по развитию центров: -центр поддержки предпринимательства; -центр кластерного развития. Порядок № 84-п от 23.04.2018. Софинансирование из федерального бюджета.</w:t>
            </w:r>
          </w:p>
        </w:tc>
      </w:tr>
      <w:tr w:rsidR="005F69E4" w:rsidRPr="005F69E4" w:rsidTr="00147409">
        <w:trPr>
          <w:trHeight w:val="54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Государственная программа Ненецкого автономного округа "Развитие сельского хозяйства и регулирование рынков сельскохозяйственной продукции, сырья и продовольствия в Ненецком автономном округе"</w:t>
            </w:r>
          </w:p>
        </w:tc>
      </w:tr>
      <w:tr w:rsidR="005F69E4" w:rsidRPr="005F69E4" w:rsidTr="00147409">
        <w:trPr>
          <w:trHeight w:val="33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Подпрограмма 2 "Формирование и регулирование рынков сельскохозяйственной продукции, сырья и продовольствия"</w:t>
            </w:r>
          </w:p>
        </w:tc>
      </w:tr>
      <w:tr w:rsidR="005F69E4" w:rsidRPr="005F69E4" w:rsidTr="00147409">
        <w:trPr>
          <w:trHeight w:val="420"/>
        </w:trPr>
        <w:tc>
          <w:tcPr>
            <w:tcW w:w="9509" w:type="dxa"/>
            <w:gridSpan w:val="6"/>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rPr>
                <w:rFonts w:ascii="Calibri" w:eastAsia="Times New Roman" w:hAnsi="Calibri" w:cs="Times New Roman"/>
                <w:b/>
                <w:bCs/>
                <w:color w:val="000000"/>
                <w:sz w:val="18"/>
                <w:szCs w:val="18"/>
              </w:rPr>
            </w:pPr>
            <w:r w:rsidRPr="005F69E4">
              <w:rPr>
                <w:rFonts w:ascii="Times New Roman" w:eastAsia="Times New Roman" w:hAnsi="Times New Roman" w:cs="Times New Roman"/>
                <w:b/>
                <w:bCs/>
                <w:sz w:val="18"/>
                <w:szCs w:val="18"/>
              </w:rPr>
              <w:t>Основное мероприятие "Строительство, реконструкция и капитальный ремонт объектов сельскохозяйственного назначения"</w:t>
            </w:r>
            <w:r w:rsidRPr="005F69E4">
              <w:rPr>
                <w:rFonts w:ascii="Calibri" w:eastAsia="Times New Roman" w:hAnsi="Calibri" w:cs="Times New Roman"/>
                <w:b/>
                <w:bCs/>
                <w:color w:val="000000"/>
                <w:sz w:val="18"/>
                <w:szCs w:val="18"/>
              </w:rPr>
              <w:t> </w:t>
            </w:r>
          </w:p>
        </w:tc>
      </w:tr>
      <w:tr w:rsidR="005F69E4" w:rsidRPr="005F69E4" w:rsidTr="00147409">
        <w:trPr>
          <w:trHeight w:val="127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сельскохозяйственным товаропроизводителям, за исключением граждан, ведущих личное подсобное хозяйство, на возмещение части затрат на создание, реконструкцию и (или) модернизацию объектов агропромышленного комплекса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07.2.02.72310</w:t>
            </w:r>
          </w:p>
        </w:tc>
        <w:tc>
          <w:tcPr>
            <w:tcW w:w="994"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right"/>
              <w:rPr>
                <w:rFonts w:ascii="Times New Roman" w:eastAsia="Times New Roman" w:hAnsi="Times New Roman" w:cs="Times New Roman"/>
                <w:color w:val="000000"/>
                <w:sz w:val="18"/>
                <w:szCs w:val="18"/>
              </w:rPr>
            </w:pPr>
            <w:r w:rsidRPr="005F69E4">
              <w:rPr>
                <w:rFonts w:ascii="Times New Roman" w:eastAsia="Times New Roman" w:hAnsi="Times New Roman" w:cs="Times New Roman"/>
                <w:color w:val="000000"/>
                <w:sz w:val="18"/>
                <w:szCs w:val="18"/>
              </w:rPr>
              <w:t>95 226,6</w:t>
            </w:r>
          </w:p>
        </w:tc>
        <w:tc>
          <w:tcPr>
            <w:tcW w:w="98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right"/>
              <w:rPr>
                <w:rFonts w:ascii="Times New Roman" w:eastAsia="Times New Roman" w:hAnsi="Times New Roman" w:cs="Times New Roman"/>
                <w:color w:val="000000"/>
                <w:sz w:val="18"/>
                <w:szCs w:val="18"/>
              </w:rPr>
            </w:pPr>
            <w:r w:rsidRPr="005F69E4">
              <w:rPr>
                <w:rFonts w:ascii="Times New Roman" w:eastAsia="Times New Roman" w:hAnsi="Times New Roman" w:cs="Times New Roman"/>
                <w:color w:val="000000"/>
                <w:sz w:val="18"/>
                <w:szCs w:val="18"/>
              </w:rPr>
              <w:t>24 584,0</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bottom"/>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Субсидия на создание, реконструкцию, модернизацию объектов АПК 60% от затрат. (Поддержка животноводческих комплексов)   Порядок от 06.07.2018 № 168-п.</w:t>
            </w:r>
          </w:p>
        </w:tc>
      </w:tr>
      <w:tr w:rsidR="005F69E4" w:rsidRPr="005F69E4" w:rsidTr="00147409">
        <w:trPr>
          <w:trHeight w:val="345"/>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"Поддержка и развитие северного оленеводства"</w:t>
            </w:r>
          </w:p>
        </w:tc>
      </w:tr>
      <w:tr w:rsidR="005F69E4" w:rsidRPr="005F69E4" w:rsidTr="00147409">
        <w:trPr>
          <w:trHeight w:val="102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на проведение геоботанического обследования оленьих пастбищ и разработку проектов внутрихозяйственного землеустройства территорий оленьих пастбищ</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07.2.03.72280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14 880,4</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706,3</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В 2019 году предусмотрены БА для субсидирования расходов СПК "Заполярье" по заключенному договору.</w:t>
            </w:r>
          </w:p>
        </w:tc>
      </w:tr>
      <w:tr w:rsidR="005F69E4" w:rsidRPr="005F69E4" w:rsidTr="00147409">
        <w:trPr>
          <w:trHeight w:val="153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на возмещение части затрат на производство и реализацию продукции оленеводства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07.2.03.72320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136 012,3</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143 550,0</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В 2019 году предусмотрены БА на уровне 2018 по ставке субсидии - 150 000 руб. за 1 тонну продукции оленеводства. Порядок № 19-п от 02.02.2017 (ред. 15.05.2018 N 102-п)</w:t>
            </w:r>
          </w:p>
        </w:tc>
      </w:tr>
      <w:tr w:rsidR="005F69E4" w:rsidRPr="005F69E4" w:rsidTr="00147409">
        <w:trPr>
          <w:trHeight w:val="178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lastRenderedPageBreak/>
              <w:t>Субсидии в целях частичного  возмещения транспортных расходов  по доставке в г. Нарьян-Мар мяса оленины и субпродуктов первой категории для последующей (промышленной) переработки от мест убоя</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07.2.03.72340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18 286,0</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18 658,4</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99% расходов по вывозу мяса оленины и субпродуктов 1 категории для последующей переработки в г. Нарьян-Мар авиа и наземным транспортом по действующему порядку № 441-п от  22.12.2015 (ред. от 19.04.2017 №128-п)</w:t>
            </w:r>
          </w:p>
        </w:tc>
      </w:tr>
      <w:tr w:rsidR="005F69E4" w:rsidRPr="005F69E4" w:rsidTr="00147409">
        <w:trPr>
          <w:trHeight w:val="178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производителям продукции сельского хозяйства, не являющимся сельскохозяйственными товаропроизводителями, за исключением граждан, ведущих личное подсобное хозяйство, в целях возмещения части затрат по наращиванию поголовья северных оленей</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07.2.03.72720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1 081,5</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959,0</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Субсидия на наращивание поголовья оленей, ставка 164,8 руб. за голову. (Поддержка оленеводческих хозяйств не являющихся сельхозтоваропроизводителями). Порядок от 06.07.2018 № 167-п.</w:t>
            </w:r>
          </w:p>
        </w:tc>
      </w:tr>
      <w:tr w:rsidR="005F69E4" w:rsidRPr="005F69E4" w:rsidTr="00147409">
        <w:trPr>
          <w:trHeight w:val="204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Содействие достижению целевых показателей региональных программ развития агропромышленного комплекса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07.2.03.R5430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57 226,8</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65 222,4</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В 2018 году финансирование по двум направлениям на племенное животноводство - (ставка 3000,0 руб./гол.), по сохранению поголовья -( 424,7 руб/гол). Средства ФБ - 62%, ОБ - 38%.  Порядок от 27.02.2017 № 48-п (ред. от 31.05.2018 N 129-п)</w:t>
            </w:r>
          </w:p>
        </w:tc>
      </w:tr>
      <w:tr w:rsidR="005F69E4" w:rsidRPr="005F69E4" w:rsidTr="00147409">
        <w:trPr>
          <w:trHeight w:val="36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"Поддержка и развитие растениеводства"</w:t>
            </w:r>
          </w:p>
        </w:tc>
      </w:tr>
      <w:tr w:rsidR="005F69E4" w:rsidRPr="005F69E4" w:rsidTr="00147409">
        <w:trPr>
          <w:trHeight w:val="127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на возмещение части затрат на производство овощей закрытого грунта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07.2.04.72360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3 456,0</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3 456,0</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Потребность на 2019 год рассчитана на уровне 2018 года по ставке 48 руб./кг. Порядок № 186-п от 30.05.2014 (ред. от 26.12.2017 N 392-п)</w:t>
            </w:r>
          </w:p>
        </w:tc>
      </w:tr>
      <w:tr w:rsidR="005F69E4" w:rsidRPr="005F69E4" w:rsidTr="00147409">
        <w:trPr>
          <w:trHeight w:val="204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на возмещение части затрат на производство картофеля на территории Ненецкого автономного округа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07.2.04.72460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189,0</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72,4</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50%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Потребность 2019 года 50% от уровня 2018 года со снижением урожайности по данным Архстата за 2017 год. Ставка 20 руб./кг. при условии реализации не выше 45 руб./кг. Порядок № 269-п от 26.08.2016 (12.04.2017 N 117-п)</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"Поддержка и развитие молочного и мясного животноводства"</w:t>
            </w:r>
          </w:p>
        </w:tc>
      </w:tr>
      <w:tr w:rsidR="005F69E4" w:rsidRPr="005F69E4" w:rsidTr="00147409">
        <w:trPr>
          <w:trHeight w:val="153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на 1 килограмм реализованного и (или) отгруженного на собственную переработку молока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07.2.05.72420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207 545,9</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216 588,1</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Выплата субсидии за декабрь 2018 года, потребность на 2019 год на уровне 2018 года за счет ОБ по дифференцированным ставкам. Порядок от 17.11.2015 № 362-п (ред. от 30.05.2018 № 121-п)</w:t>
            </w:r>
          </w:p>
        </w:tc>
      </w:tr>
      <w:tr w:rsidR="005F69E4" w:rsidRPr="005F69E4" w:rsidTr="00147409">
        <w:trPr>
          <w:trHeight w:val="153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на возмещение части затрат личных подсобных хозяйств на производство молока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07.2.05.72440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1 350,5</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675,3</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50%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Потребность 2019 года 50% от уровня 2018 года исходя из ставки субсидии 30,32 руб./кг.  Порядок № 467-п от 30.12.2015 (ред. 26.12.2017 N 392-п)</w:t>
            </w:r>
          </w:p>
        </w:tc>
      </w:tr>
      <w:tr w:rsidR="005F69E4" w:rsidRPr="005F69E4" w:rsidTr="00147409">
        <w:trPr>
          <w:trHeight w:val="153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lastRenderedPageBreak/>
              <w:t xml:space="preserve">Субсидии на возмещение части затрат на производство и  реализацию мяса крупного рогатого скота </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07.2.05.72540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14 475,0</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11 880,0</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Субсидия на поддержку развития сельхозтоваропроизводителей на возмещение части затрат при реализации мяса КРС ОАО "Мясопродукты" (ставка 150 руб. за кг.). Порядок от 16.04.2018 № 79-п.</w:t>
            </w:r>
          </w:p>
        </w:tc>
      </w:tr>
      <w:tr w:rsidR="005F69E4" w:rsidRPr="005F69E4" w:rsidTr="00147409">
        <w:trPr>
          <w:trHeight w:val="153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Повышение продуктивности  в молочном скотоводстве</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07.2.05.R5420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1 989,2</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1 973,1</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В 2019 году финансирование из ФБ -62%, софинансирование из ОБ - 38%, уровень 2018 года, по ставке 2,9851 руб. за 1 кг. Порядок от 17.11.2015 № 362-п (ред от 30.05.2018 № 121-п)</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Подпрограмма 3 "Развитие торговли и потребительского рынка"</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"Обеспечение населения сельских населенных пунктов продовольственными товарами и услугами по доступной цене"</w:t>
            </w:r>
          </w:p>
        </w:tc>
      </w:tr>
      <w:tr w:rsidR="005F69E4" w:rsidRPr="005F69E4" w:rsidTr="00147409">
        <w:trPr>
          <w:trHeight w:val="102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на финансовое обеспечение (возмещение) затрат по доставке для реализации населению продовольственных товаров в сельские населенные пункты</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07.3.01.72550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20 086,0</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49 800,5</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Субсидия по доставке продовольственных товаров в населенные пункты 80 % от затрат. Порядок от 16.03.2018 № 56-п.</w:t>
            </w:r>
          </w:p>
        </w:tc>
      </w:tr>
      <w:tr w:rsidR="005F69E4" w:rsidRPr="005F69E4" w:rsidTr="00147409">
        <w:trPr>
          <w:trHeight w:val="153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на  возмещение части  затрат на  производство хлеба  и (или)его доставку в сельские населённые пункты в  случае отсутствия пекарен в указанных населённых пунктах или на период их ремонта  и иного временного закрытия</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07.3.01.72670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78 674,5</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84 696,3</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Потребность на уровне 2018 года исходя из утвержденных ставок по МО при цене реализации не выше 62 руб./кг. Порядок № 117-п от 17.04.2015 (в ред.  18.06.2018 N 143-п)</w:t>
            </w:r>
          </w:p>
        </w:tc>
      </w:tr>
      <w:tr w:rsidR="005F69E4" w:rsidRPr="005F69E4" w:rsidTr="00147409">
        <w:trPr>
          <w:trHeight w:val="178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на возмещение затрат по доставке для реализации населению продовольственных товаров в п. Амдерма, на островах Колгуев и Вайгач</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07.3.01.72710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12 192,0</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11 078,8</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Выплаты за 4 кв.2018г. потребность на уровне 2018 года при условии торговой надбавки Колгуев - 76%, Вайгач - 69%, Амдерма - 100%.  Порядок № 215-п от 28.06.2017 (ред. 16.04.2018 N 80-п)</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"Ресурсное обеспечение предприятий торговли и потребительского рынка в сельских населенных пунктах"</w:t>
            </w:r>
          </w:p>
        </w:tc>
      </w:tr>
      <w:tr w:rsidR="005F69E4" w:rsidRPr="005F69E4" w:rsidTr="00147409">
        <w:trPr>
          <w:trHeight w:val="178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на возмещение части затрат на электрическую, тепловую энергию и твёрдое топливо, потреблённые предприятиями общественного питания и розничной торговли в сельских населённых пунктах Ненецкого автономного округа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07.3.02.72650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5 052,1</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1 209,7</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bottom"/>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Возмещение расходов по э/энергии, тепловой энергии и твердому топливу за 4 кв.2018 г.  - 50% - предприятиям общепита, 80% - предприятиям розничной торговли.                                                                Порядок № 39-п от 05.02.2014 (ред. от 07.06.2017 N 194-п)</w:t>
            </w:r>
          </w:p>
        </w:tc>
      </w:tr>
      <w:tr w:rsidR="005F69E4" w:rsidRPr="005F69E4" w:rsidTr="00147409">
        <w:trPr>
          <w:trHeight w:val="315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lastRenderedPageBreak/>
              <w:t>Субсидии на возмещение части затрат на тепловую энергию и твёрдое топливо, потреблённые предприятиями общественного питания и розничной торговли в сельских населённых пунктах Ненецкого автономного округа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07.3.02.72660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0,0</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567,6</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В связи с внесением изменений в закон от 08.02.2018 №368-оз "О льготах по оплате электрической энергии (мощности) на территории Ненецкого автономного округа" потребность с 2019 года только по тепловой энергии и твердому топливу на уровне 2018 - 50% - предприятиям общепита, 80% - предприятиям розничной торговли. В порядок № 39-п от 05.02.2014 вносят изменения.</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Государственная программа Ненецкого автономного округа "Информационное общество Ненецкого автономного округа"</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Подпрограмма 4 "Региональные информационно-телекоммуникационные сети Ненецкого автономного округа"</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"Создание условий для обеспечения поселений услугами связи"</w:t>
            </w:r>
          </w:p>
        </w:tc>
      </w:tr>
      <w:tr w:rsidR="005F69E4" w:rsidRPr="005F69E4" w:rsidTr="00147409">
        <w:trPr>
          <w:trHeight w:val="178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в целях возмещения недополученных доходов, возникающих в связи с оказанием услуг подвижной радиотелефонной связи в сельских поселениях Ненецкого автономного округа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09.4.01.73170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31 276,9</w:t>
            </w:r>
          </w:p>
        </w:tc>
        <w:tc>
          <w:tcPr>
            <w:tcW w:w="98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31 245,8</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 xml:space="preserve"> Возмещение недополученных доходов в связи с оказанием услуг подвижной радиотелефонной связи в сельской местности. (Порядок № 31-п от 24.02.2015).</w:t>
            </w:r>
            <w:r w:rsidRPr="005F69E4">
              <w:rPr>
                <w:rFonts w:ascii="Times New Roman" w:eastAsia="Times New Roman" w:hAnsi="Times New Roman" w:cs="Times New Roman"/>
                <w:sz w:val="18"/>
                <w:szCs w:val="18"/>
              </w:rPr>
              <w:br/>
              <w:t>На 2019 год потребность на уровне 2018 года.</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Государственная программа Ненецкого автономного округа "Развитие транспортной системы Ненецкого автономного округа"</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Подпрограмма 4 "Обеспечение доступности перевозки пассажиров и багажа воздушным, автомобильным и водным транспортом"</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"Государственная поддержка пассажирских авиаперевозок"</w:t>
            </w:r>
          </w:p>
        </w:tc>
      </w:tr>
      <w:tr w:rsidR="005F69E4" w:rsidRPr="005F69E4" w:rsidTr="00147409">
        <w:trPr>
          <w:trHeight w:val="178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для частичной компенсации недополученных доходов, возникающих в связи с оказанием услуг по перевозке пассажиров и багажа воздушным транспортом  по регулируемым и специальным тарифам в межмуниципальном сообщении на территории Ненецкого автономного округа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10.4.01.73400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207 248,2</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181 699,8</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83,1%</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 xml:space="preserve">Порядок от 17.07.2012 № 191-п. </w:t>
            </w:r>
            <w:r w:rsidRPr="005F69E4">
              <w:rPr>
                <w:rFonts w:ascii="Times New Roman" w:eastAsia="Times New Roman" w:hAnsi="Times New Roman" w:cs="Times New Roman"/>
                <w:sz w:val="18"/>
                <w:szCs w:val="18"/>
              </w:rPr>
              <w:br/>
              <w:t xml:space="preserve">Расчет УГРЦТ НАО. </w:t>
            </w:r>
          </w:p>
        </w:tc>
      </w:tr>
      <w:tr w:rsidR="005F69E4" w:rsidRPr="005F69E4" w:rsidTr="00147409">
        <w:trPr>
          <w:trHeight w:val="192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для частичной компенсации недополученных доходов, возникающих в связи с оказанием услуг по перевозке пассажиров и багажа воздушным транспортом  по регулируемым и (или) специальным тарифам в межрегиональном сообщении</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10.4.01.73410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96 951,4</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84 404,9</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85,0%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 xml:space="preserve">Порядок от 01.10.2014 № 368-п (Воркута, Инта, Усинск, Васьково). Расчет УГРЦТ НАО., Порядок от 24.09.2015 № 302-п (Сыктывкар, Киров). Расчет ДС и ЖКХ НАО, Порядок от 11.02.2013 № 46-п  (Усинск, Архангельск, Амдерма). </w:t>
            </w:r>
            <w:r w:rsidRPr="005F69E4">
              <w:rPr>
                <w:rFonts w:ascii="Times New Roman" w:eastAsia="Times New Roman" w:hAnsi="Times New Roman" w:cs="Times New Roman"/>
                <w:sz w:val="18"/>
                <w:szCs w:val="18"/>
              </w:rPr>
              <w:br/>
              <w:t xml:space="preserve">Расчет ДС и ЖКХ НАО. </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"Государственная поддержка пассажирских перевозок водным транспортом"</w:t>
            </w:r>
          </w:p>
        </w:tc>
      </w:tr>
      <w:tr w:rsidR="005F69E4" w:rsidRPr="005F69E4" w:rsidTr="00147409">
        <w:trPr>
          <w:trHeight w:val="153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lastRenderedPageBreak/>
              <w:t>Субсидии для частичной компенсации недополученных доходов, возникающих в связи с оказанием услуг по пассажирским перевозкам водным транспортом  на территории Ненецкого автономного округа по регулируемым и специальным тарифам</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10.4.02.73420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24 835,6</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30 186,9</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 xml:space="preserve">Порядок от 02.04.2013 № 125-п. </w:t>
            </w:r>
            <w:r w:rsidRPr="005F69E4">
              <w:rPr>
                <w:rFonts w:ascii="Times New Roman" w:eastAsia="Times New Roman" w:hAnsi="Times New Roman" w:cs="Times New Roman"/>
                <w:sz w:val="18"/>
                <w:szCs w:val="18"/>
              </w:rPr>
              <w:br/>
              <w:t xml:space="preserve">Расчет УГРЦТ НАО. </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 xml:space="preserve">Основное мероприятие "Государственная поддержка пассажирских перевозок общественным автомобильным транспортом" </w:t>
            </w:r>
          </w:p>
        </w:tc>
      </w:tr>
      <w:tr w:rsidR="005F69E4" w:rsidRPr="005F69E4" w:rsidTr="00147409">
        <w:trPr>
          <w:trHeight w:val="192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для частичной компенсации недополученных доходов, возникающих в связи с оказанием услуг по пассажирским перевозкам автомобильным транспортом  в пригородном и межмуниципальном сообщении по регулируемым тарифам</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10.4.03.73430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59 335,3</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5 000,0</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 xml:space="preserve">Порядок от 11.02.2015 № 22-п.  </w:t>
            </w:r>
            <w:r w:rsidRPr="005F69E4">
              <w:rPr>
                <w:rFonts w:ascii="Times New Roman" w:eastAsia="Times New Roman" w:hAnsi="Times New Roman" w:cs="Times New Roman"/>
                <w:sz w:val="18"/>
                <w:szCs w:val="18"/>
              </w:rPr>
              <w:br/>
              <w:t>За IV квартал 2018 года в размерах, на условиях и в порядке, установленных статьей 15 закона Ненецкого автономного округа от 08 декабря 2018 года N 354-ОЗ "Об окружном бюджете на 2017 год и на плановый период 2018 и 2019 годов"</w:t>
            </w:r>
          </w:p>
        </w:tc>
      </w:tr>
      <w:tr w:rsidR="005F69E4" w:rsidRPr="005F69E4" w:rsidTr="00147409">
        <w:trPr>
          <w:trHeight w:val="63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Государственная программа Ненецкого автономного округа "Обеспечение доступным и комфортным жильём и коммунальными услугами граждан, проживающих в Ненецком автономном округе"</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Подпрограмма 8 "Повышение доступности жилищного кредитования для граждан в Ненецком автономном округе"</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"Возмещение недополученных доходов кредитных организаций"</w:t>
            </w:r>
          </w:p>
        </w:tc>
      </w:tr>
      <w:tr w:rsidR="005F69E4" w:rsidRPr="005F69E4" w:rsidTr="00147409">
        <w:trPr>
          <w:trHeight w:val="178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кредитным организациям в целях возмещения недополученных доходов в части процентов, начисленных кредитором за пользование жилищными кредитами, выданными физическим лицам на приобретение жилья на первичном или вторичном рынках жилья в Ненецком автономном округе</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11.8.01.73490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20 860,8</w:t>
            </w:r>
          </w:p>
        </w:tc>
        <w:tc>
          <w:tcPr>
            <w:tcW w:w="98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55 730,0</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Возмещение недополученных доходов кредитных организаций при предоставлении кредита со ставкой не выше 5%- в 2017 году, 1% - в 2018 году. (Закон НАО № 98-оз от 13.07.2015, Порядок № 278-п от 25.08.2015)</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Государственная программа Ненецкого автономного округа "Модернизация жилищно-коммунального хозяйства Ненецкого автономного округа"</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Подпрограмма 1 "Модернизация объектов коммунальной инфраструктуры"</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"Подготовка объектов коммунальной инфраструктуры к работе в осенне-зимний период"</w:t>
            </w:r>
          </w:p>
        </w:tc>
      </w:tr>
      <w:tr w:rsidR="005F69E4" w:rsidRPr="005F69E4" w:rsidTr="00147409">
        <w:trPr>
          <w:trHeight w:val="127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юридическим лицам на возмещение части затрат по капитальному ремонту систем коммунальной инфраструктуры в целях подготовки объектов к работе в осенне-зимний период</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12.1.01.73610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10 000,0</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32 000,0</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Субсидия на проведение капитального ремонта инфраструктуры ГУП НАО "НКК". Порядок от 11.03.2015 № 58-п. Потребность учтена в полном объеме.</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Подпрограмма 2 "Обеспечение доступности коммунальных услуг"</w:t>
            </w:r>
          </w:p>
        </w:tc>
      </w:tr>
      <w:tr w:rsidR="005F69E4" w:rsidRPr="005F69E4" w:rsidTr="00147409">
        <w:trPr>
          <w:trHeight w:val="585"/>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"Государственная поддержка организаций жилищно-коммунального комплекса предоставляющих коммунальные ресурсы с учетом предельных индексов изменения размера платы граждан за коммунальные услуги"</w:t>
            </w:r>
          </w:p>
        </w:tc>
      </w:tr>
      <w:tr w:rsidR="005F69E4" w:rsidRPr="005F69E4" w:rsidTr="00147409">
        <w:trPr>
          <w:trHeight w:val="178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lastRenderedPageBreak/>
              <w:t>Субсидии юридическим лицам на возмещение недополученных доходов, возникающих в результате государственного регулирования цен (тарифов) на электроэнергию, реализуемую населению, потребителям, приравненным к населению, прочим потребителям на территории Ненецкого автономного округа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12.2.01.73620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439 212,8</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480 613,9</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89,7%</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 xml:space="preserve">Порядок от 09.03.2017 № 66-п. </w:t>
            </w:r>
            <w:r w:rsidRPr="005F69E4">
              <w:rPr>
                <w:rFonts w:ascii="Times New Roman" w:eastAsia="Times New Roman" w:hAnsi="Times New Roman" w:cs="Times New Roman"/>
                <w:sz w:val="18"/>
                <w:szCs w:val="18"/>
              </w:rPr>
              <w:br/>
              <w:t>Расчет УГРЦТ НАО.</w:t>
            </w:r>
          </w:p>
        </w:tc>
      </w:tr>
      <w:tr w:rsidR="005F69E4" w:rsidRPr="005F69E4" w:rsidTr="00147409">
        <w:trPr>
          <w:trHeight w:val="178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юридическим лицам на возмещение недополученных доходов, возникающих в результате государственного регулирования цен (тарифов) на тепловую энергию, теплоноситель, реализуемые населению, потребителям, приравненным к населению, на территории Ненецкого автономного округа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12.2.01.73630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331 863,3</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218 333,4</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70,0%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Порядок от 15.02.2017 № 44-п.</w:t>
            </w:r>
            <w:r w:rsidRPr="005F69E4">
              <w:rPr>
                <w:rFonts w:ascii="Times New Roman" w:eastAsia="Times New Roman" w:hAnsi="Times New Roman" w:cs="Times New Roman"/>
                <w:sz w:val="18"/>
                <w:szCs w:val="18"/>
              </w:rPr>
              <w:br/>
              <w:t xml:space="preserve">Расчет УГРЦТ НАО. </w:t>
            </w:r>
          </w:p>
        </w:tc>
      </w:tr>
      <w:tr w:rsidR="005F69E4" w:rsidRPr="005F69E4" w:rsidTr="00147409">
        <w:trPr>
          <w:trHeight w:val="217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юридическим лицам на возмещение недополученных доходов, возникающих в результате государственного регулирования цен (тарифов) на горячую, холодную воду (включая подвоз холодной воды), водоотведение  (включая очистку сточных вод, поступающих децентрализовано) для населения, потребителей, приравненных к населению, на территории Ненецкого автономного округа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12.2.01.73650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106 608,7</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81 817,1</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70,0%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 xml:space="preserve">Порядок от 13.04.2015 № 97-п. </w:t>
            </w:r>
            <w:r w:rsidRPr="005F69E4">
              <w:rPr>
                <w:rFonts w:ascii="Times New Roman" w:eastAsia="Times New Roman" w:hAnsi="Times New Roman" w:cs="Times New Roman"/>
                <w:sz w:val="18"/>
                <w:szCs w:val="18"/>
              </w:rPr>
              <w:br/>
              <w:t>Расчет УГРЦТ НАО.</w:t>
            </w:r>
          </w:p>
        </w:tc>
      </w:tr>
      <w:tr w:rsidR="005F69E4" w:rsidRPr="005F69E4" w:rsidTr="00147409">
        <w:trPr>
          <w:trHeight w:val="153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юридическим лицам на возмещение недополученных доходов, возникающих в результате государственного регулирования цен (тарифов), на твердое топливо, реализуемое населению на территории Ненецкого автономного округа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12.2.01.73660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118 749,0</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95 477,1</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70,0%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 xml:space="preserve">Порядок от 05.02.2014 № 39-п. </w:t>
            </w:r>
            <w:r w:rsidRPr="005F69E4">
              <w:rPr>
                <w:rFonts w:ascii="Times New Roman" w:eastAsia="Times New Roman" w:hAnsi="Times New Roman" w:cs="Times New Roman"/>
                <w:sz w:val="18"/>
                <w:szCs w:val="18"/>
              </w:rPr>
              <w:br/>
              <w:t xml:space="preserve">Расчет УГРЦТ НАО. </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Государственная программа Ненецкого автономного округа "Развитие образования в Ненецком автономном округе"</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Подпрограмма 1 "Развитие и совершенствование системы образования в Ненецком автономном округе"</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"Обеспечение государственных гарантий прав граждан на получение общедоступного бесплатного дошкольного образования"</w:t>
            </w:r>
          </w:p>
        </w:tc>
      </w:tr>
      <w:tr w:rsidR="005F69E4" w:rsidRPr="005F69E4" w:rsidTr="00147409">
        <w:trPr>
          <w:trHeight w:val="127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 xml:space="preserve">Субсидии частным дошкольным образовательным организациям и частным организациям, осуществляющим образовательную деятельность </w:t>
            </w:r>
            <w:r w:rsidRPr="005F69E4">
              <w:rPr>
                <w:rFonts w:ascii="Times New Roman" w:eastAsia="Times New Roman" w:hAnsi="Times New Roman" w:cs="Times New Roman"/>
                <w:sz w:val="18"/>
                <w:szCs w:val="18"/>
              </w:rPr>
              <w:lastRenderedPageBreak/>
              <w:t>по образовательным программам дошкольного образования</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lastRenderedPageBreak/>
              <w:t>15.1.01.74660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2 909,1</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147409">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w:t>
            </w:r>
            <w:r w:rsidR="00147409">
              <w:rPr>
                <w:rFonts w:ascii="Times New Roman" w:eastAsia="Times New Roman" w:hAnsi="Times New Roman" w:cs="Times New Roman"/>
                <w:sz w:val="18"/>
                <w:szCs w:val="18"/>
              </w:rPr>
              <w:t> </w:t>
            </w:r>
            <w:r w:rsidRPr="005F69E4">
              <w:rPr>
                <w:rFonts w:ascii="Times New Roman" w:eastAsia="Times New Roman" w:hAnsi="Times New Roman" w:cs="Times New Roman"/>
                <w:sz w:val="18"/>
                <w:szCs w:val="18"/>
              </w:rPr>
              <w:t>7</w:t>
            </w:r>
            <w:r w:rsidR="00147409">
              <w:rPr>
                <w:rFonts w:ascii="Times New Roman" w:eastAsia="Times New Roman" w:hAnsi="Times New Roman" w:cs="Times New Roman"/>
                <w:sz w:val="18"/>
                <w:szCs w:val="18"/>
              </w:rPr>
              <w:t>17,6</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FA5ACB" w:rsidP="005F69E4">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Пропорциональное снижение расходо</w:t>
            </w:r>
            <w:r>
              <w:rPr>
                <w:rFonts w:ascii="Times New Roman" w:eastAsia="Times New Roman" w:hAnsi="Times New Roman" w:cs="Times New Roman"/>
                <w:sz w:val="18"/>
                <w:szCs w:val="18"/>
              </w:rPr>
              <w:lastRenderedPageBreak/>
              <w:t>в согласно протоколу Бюджетной комиссии</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FA5ACB">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lastRenderedPageBreak/>
              <w:t>Постановление администрации НАО от 3</w:t>
            </w:r>
            <w:r w:rsidR="00FA5ACB">
              <w:rPr>
                <w:rFonts w:ascii="Times New Roman" w:eastAsia="Times New Roman" w:hAnsi="Times New Roman" w:cs="Times New Roman"/>
                <w:sz w:val="18"/>
                <w:szCs w:val="18"/>
              </w:rPr>
              <w:t>0.12.2015 N 470-п (ООО "САДКО")</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lastRenderedPageBreak/>
              <w:t>Основное мероприятие "Реализация дополнительных общеобразовательных программ"</w:t>
            </w:r>
          </w:p>
        </w:tc>
      </w:tr>
      <w:tr w:rsidR="005F69E4" w:rsidRPr="005F69E4" w:rsidTr="00147409">
        <w:trPr>
          <w:trHeight w:val="102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частным организациям, осуществляющим образовательную деятельность и реализующим дополнительные общеобразовательные программы</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15.1.04.74740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1 018,8</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147409">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9</w:t>
            </w:r>
            <w:r w:rsidR="00147409">
              <w:rPr>
                <w:rFonts w:ascii="Times New Roman" w:eastAsia="Times New Roman" w:hAnsi="Times New Roman" w:cs="Times New Roman"/>
                <w:sz w:val="18"/>
                <w:szCs w:val="18"/>
              </w:rPr>
              <w:t>51</w:t>
            </w:r>
            <w:r w:rsidRPr="005F69E4">
              <w:rPr>
                <w:rFonts w:ascii="Times New Roman" w:eastAsia="Times New Roman" w:hAnsi="Times New Roman" w:cs="Times New Roman"/>
                <w:sz w:val="18"/>
                <w:szCs w:val="18"/>
              </w:rPr>
              <w:t>,</w:t>
            </w:r>
            <w:r w:rsidR="00147409">
              <w:rPr>
                <w:rFonts w:ascii="Times New Roman" w:eastAsia="Times New Roman" w:hAnsi="Times New Roman" w:cs="Times New Roman"/>
                <w:sz w:val="18"/>
                <w:szCs w:val="18"/>
              </w:rPr>
              <w:t>7</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FA5ACB" w:rsidP="005F69E4">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Пропорциональное снижение расходов согласно протоколу Бюджетной комиссии</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 xml:space="preserve">Закон НАО от 16.04.2014 N 12-ОЗ (ред. от 30.05.2017 N 317-оз) "Об образовании в Ненецком автономном округе" ст.8.2, п.2. </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Государственная программа Ненецкого автономного округа "Социальная поддержка граждан в Ненецком автономном округе"</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Подпрограмма 1 "Развитие мер социальной поддержки отдельных категорий граждан"</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"Предоставление отдельных мер социальной поддержки отдельным категориям граждан"</w:t>
            </w:r>
          </w:p>
        </w:tc>
      </w:tr>
      <w:tr w:rsidR="005F69E4" w:rsidRPr="005F69E4" w:rsidTr="00147409">
        <w:trPr>
          <w:trHeight w:val="3315"/>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Субсидии для компенсации недополученных доходов, возникающих в связи с оказанием услуг по перевозке автомобильным транспортом по муниципальным маршрутам пассажиров, которым предоставлено право бесплатного проезда в соответствии с законодательством Ненецкого автономного округа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19.1.12.7С670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4 478,3</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5 566,2</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ст. 4.2, Закон НАО от 27.02.2009  N 13-ОЗ (ред. от 08.06.2018)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 На 2019 год потребность учтена в полном объеме.</w:t>
            </w:r>
          </w:p>
        </w:tc>
      </w:tr>
      <w:tr w:rsidR="005F69E4" w:rsidRPr="005F69E4" w:rsidTr="00147409">
        <w:trPr>
          <w:trHeight w:val="54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Государственная программа Ненецкого автономного округа "Сохранение и развитие коренных малочисленных народов Севера в Ненецком автономном округе"</w:t>
            </w:r>
          </w:p>
        </w:tc>
      </w:tr>
      <w:tr w:rsidR="005F69E4" w:rsidRPr="005F69E4" w:rsidTr="00E17C09">
        <w:trPr>
          <w:trHeight w:val="185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Субсидия для возмещения недополученных доходов, возникающих в связи с реализацией по льготной цене оленеводам и чумработницам  дров для отопления кочевого жилья</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22.2.01.75820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3 441,0</w:t>
            </w:r>
          </w:p>
        </w:tc>
        <w:tc>
          <w:tcPr>
            <w:tcW w:w="98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3 078,2</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Возмещение в размере 15% от розничной цены дров, предельный объем дров для отопления кочевого жилья в размере не более 4 м3 в год на человека. Порядок  № 418-п от 29.12.2016</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02260E">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Государственная программа Ненецкого автономного округа "Содействие занятости населен</w:t>
            </w:r>
            <w:r w:rsidR="0002260E">
              <w:rPr>
                <w:rFonts w:ascii="Times New Roman" w:eastAsia="Times New Roman" w:hAnsi="Times New Roman" w:cs="Times New Roman"/>
                <w:b/>
                <w:bCs/>
                <w:sz w:val="18"/>
                <w:szCs w:val="18"/>
              </w:rPr>
              <w:t>ия Ненецкого автономного округа</w:t>
            </w:r>
            <w:r w:rsidRPr="005F69E4">
              <w:rPr>
                <w:rFonts w:ascii="Times New Roman" w:eastAsia="Times New Roman" w:hAnsi="Times New Roman" w:cs="Times New Roman"/>
                <w:b/>
                <w:bCs/>
                <w:sz w:val="18"/>
                <w:szCs w:val="18"/>
              </w:rPr>
              <w:t>"</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02260E">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Подпрограмма 1 "Активная политика занятости и социальна</w:t>
            </w:r>
            <w:r w:rsidR="0002260E">
              <w:rPr>
                <w:rFonts w:ascii="Times New Roman" w:eastAsia="Times New Roman" w:hAnsi="Times New Roman" w:cs="Times New Roman"/>
                <w:b/>
                <w:bCs/>
                <w:sz w:val="18"/>
                <w:szCs w:val="18"/>
              </w:rPr>
              <w:t>я поддержка безработных граждан</w:t>
            </w:r>
            <w:r w:rsidRPr="005F69E4">
              <w:rPr>
                <w:rFonts w:ascii="Times New Roman" w:eastAsia="Times New Roman" w:hAnsi="Times New Roman" w:cs="Times New Roman"/>
                <w:b/>
                <w:bCs/>
                <w:sz w:val="18"/>
                <w:szCs w:val="18"/>
              </w:rPr>
              <w:t>"</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lastRenderedPageBreak/>
              <w:t>Основное мероприятие "Содействие занятости населения"</w:t>
            </w:r>
          </w:p>
        </w:tc>
      </w:tr>
      <w:tr w:rsidR="005F69E4" w:rsidRPr="005F69E4" w:rsidTr="00E17C09">
        <w:trPr>
          <w:trHeight w:val="3477"/>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Содействие занятости и поддержка безработных граждан</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28.1.01.7Т010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47 123,2</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42 733,6</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color w:val="000000"/>
                <w:sz w:val="18"/>
                <w:szCs w:val="18"/>
              </w:rPr>
            </w:pPr>
            <w:r w:rsidRPr="005F69E4">
              <w:rPr>
                <w:rFonts w:ascii="Times New Roman" w:eastAsia="Times New Roman" w:hAnsi="Times New Roman" w:cs="Times New Roman"/>
                <w:color w:val="000000"/>
                <w:sz w:val="18"/>
                <w:szCs w:val="18"/>
              </w:rPr>
              <w:t>100,0%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E17C09">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Возмещение затрат работодателям на выплату заработной платы, страховых взносов временно трудоустроенным гражданам на период общественных работ, в том числе несовершеннолетним гражданам (</w:t>
            </w:r>
            <w:r w:rsidR="000759D5">
              <w:rPr>
                <w:rFonts w:ascii="Times New Roman" w:eastAsia="Times New Roman" w:hAnsi="Times New Roman" w:cs="Times New Roman"/>
                <w:sz w:val="18"/>
                <w:szCs w:val="18"/>
              </w:rPr>
              <w:t>1100</w:t>
            </w:r>
            <w:r w:rsidRPr="005F69E4">
              <w:rPr>
                <w:rFonts w:ascii="Times New Roman" w:eastAsia="Times New Roman" w:hAnsi="Times New Roman" w:cs="Times New Roman"/>
                <w:sz w:val="18"/>
                <w:szCs w:val="18"/>
              </w:rPr>
              <w:t xml:space="preserve"> человек)  </w:t>
            </w:r>
            <w:r w:rsidR="00E17C09">
              <w:rPr>
                <w:rFonts w:ascii="Times New Roman" w:eastAsia="Times New Roman" w:hAnsi="Times New Roman" w:cs="Times New Roman"/>
                <w:sz w:val="18"/>
                <w:szCs w:val="18"/>
              </w:rPr>
              <w:t xml:space="preserve">в соответствии с постановлением </w:t>
            </w:r>
            <w:r w:rsidRPr="005F69E4">
              <w:rPr>
                <w:rFonts w:ascii="Times New Roman" w:eastAsia="Times New Roman" w:hAnsi="Times New Roman" w:cs="Times New Roman"/>
                <w:sz w:val="18"/>
                <w:szCs w:val="18"/>
              </w:rPr>
              <w:t>А</w:t>
            </w:r>
            <w:r w:rsidR="00295B68">
              <w:rPr>
                <w:rFonts w:ascii="Times New Roman" w:eastAsia="Times New Roman" w:hAnsi="Times New Roman" w:cs="Times New Roman"/>
                <w:sz w:val="18"/>
                <w:szCs w:val="18"/>
              </w:rPr>
              <w:t xml:space="preserve">дминистрации НАО от </w:t>
            </w:r>
            <w:r w:rsidR="00295B68" w:rsidRPr="00E11A0E">
              <w:rPr>
                <w:rFonts w:ascii="Times New Roman" w:eastAsia="Times New Roman" w:hAnsi="Times New Roman" w:cs="Times New Roman"/>
                <w:sz w:val="18"/>
                <w:szCs w:val="18"/>
              </w:rPr>
              <w:t>10.02.2016 №</w:t>
            </w:r>
            <w:r w:rsidRPr="00E11A0E">
              <w:rPr>
                <w:rFonts w:ascii="Times New Roman" w:eastAsia="Times New Roman" w:hAnsi="Times New Roman" w:cs="Times New Roman"/>
                <w:sz w:val="18"/>
                <w:szCs w:val="18"/>
              </w:rPr>
              <w:t xml:space="preserve"> 29-п </w:t>
            </w:r>
            <w:r w:rsidR="00E35C82" w:rsidRPr="00E11A0E">
              <w:rPr>
                <w:rFonts w:ascii="Times New Roman" w:eastAsia="Times New Roman" w:hAnsi="Times New Roman" w:cs="Times New Roman"/>
                <w:sz w:val="18"/>
                <w:szCs w:val="18"/>
              </w:rPr>
              <w:t>(в ред. от</w:t>
            </w:r>
            <w:r w:rsidR="00E35C82">
              <w:rPr>
                <w:rFonts w:ascii="Times New Roman" w:eastAsia="Times New Roman" w:hAnsi="Times New Roman" w:cs="Times New Roman"/>
                <w:sz w:val="18"/>
                <w:szCs w:val="18"/>
              </w:rPr>
              <w:t xml:space="preserve"> 06.07.2018)</w:t>
            </w:r>
          </w:p>
        </w:tc>
      </w:tr>
      <w:tr w:rsidR="005F69E4" w:rsidRPr="005F69E4" w:rsidTr="00147409">
        <w:trPr>
          <w:trHeight w:val="54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Подпрограмма 2 "Содействие трудоустройству отдельных категорий граждан, проживающих на территории Ненецкого автоно</w:t>
            </w:r>
            <w:r w:rsidR="0002260E">
              <w:rPr>
                <w:rFonts w:ascii="Times New Roman" w:eastAsia="Times New Roman" w:hAnsi="Times New Roman" w:cs="Times New Roman"/>
                <w:b/>
                <w:bCs/>
                <w:sz w:val="18"/>
                <w:szCs w:val="18"/>
              </w:rPr>
              <w:t>много округа</w:t>
            </w:r>
            <w:r w:rsidRPr="005F69E4">
              <w:rPr>
                <w:rFonts w:ascii="Times New Roman" w:eastAsia="Times New Roman" w:hAnsi="Times New Roman" w:cs="Times New Roman"/>
                <w:b/>
                <w:bCs/>
                <w:sz w:val="18"/>
                <w:szCs w:val="18"/>
              </w:rPr>
              <w:t>"</w:t>
            </w:r>
          </w:p>
        </w:tc>
      </w:tr>
      <w:tr w:rsidR="005F69E4" w:rsidRPr="005F69E4" w:rsidTr="00147409">
        <w:trPr>
          <w:trHeight w:val="51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"Стимулирование работодателей на создание рабочих мест, в том числе специальных, для граждан, испытывающих трудности в поиске работы"</w:t>
            </w:r>
          </w:p>
        </w:tc>
      </w:tr>
      <w:tr w:rsidR="005F69E4" w:rsidRPr="005F69E4" w:rsidTr="00AB022A">
        <w:trPr>
          <w:trHeight w:val="408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Мероприятия по содействию трудоустройству отдельных категорий граждан</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28.2.01.7Т020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853,2</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1 180,6</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100,0%</w:t>
            </w:r>
          </w:p>
        </w:tc>
        <w:tc>
          <w:tcPr>
            <w:tcW w:w="2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69E4" w:rsidRPr="005F69E4" w:rsidRDefault="005F69E4" w:rsidP="00AB022A">
            <w:pPr>
              <w:spacing w:after="0"/>
              <w:rPr>
                <w:rFonts w:ascii="Times New Roman" w:eastAsia="Times New Roman" w:hAnsi="Times New Roman" w:cs="Times New Roman"/>
                <w:sz w:val="18"/>
                <w:szCs w:val="18"/>
              </w:rPr>
            </w:pPr>
            <w:r w:rsidRPr="00AB022A">
              <w:rPr>
                <w:rFonts w:ascii="Times New Roman" w:eastAsia="Times New Roman" w:hAnsi="Times New Roman" w:cs="Times New Roman"/>
                <w:sz w:val="18"/>
                <w:szCs w:val="18"/>
              </w:rPr>
              <w:t xml:space="preserve">Возмещение затрат работодателям на выплату заработной платы </w:t>
            </w:r>
            <w:r w:rsidR="00C7537E" w:rsidRPr="00AB022A">
              <w:rPr>
                <w:rFonts w:ascii="Times New Roman" w:eastAsia="Times New Roman" w:hAnsi="Times New Roman" w:cs="Times New Roman"/>
                <w:sz w:val="18"/>
                <w:szCs w:val="18"/>
              </w:rPr>
              <w:t xml:space="preserve">и начислений на ФОТ </w:t>
            </w:r>
            <w:r w:rsidR="00AB022A" w:rsidRPr="00AB022A">
              <w:rPr>
                <w:rFonts w:ascii="Times New Roman" w:eastAsia="Times New Roman" w:hAnsi="Times New Roman" w:cs="Times New Roman"/>
                <w:sz w:val="18"/>
                <w:szCs w:val="18"/>
              </w:rPr>
              <w:t xml:space="preserve">по </w:t>
            </w:r>
            <w:r w:rsidRPr="00AB022A">
              <w:rPr>
                <w:rFonts w:ascii="Times New Roman" w:eastAsia="Times New Roman" w:hAnsi="Times New Roman" w:cs="Times New Roman"/>
                <w:sz w:val="18"/>
                <w:szCs w:val="18"/>
              </w:rPr>
              <w:t>трудоустроенным отдельным катего</w:t>
            </w:r>
            <w:r w:rsidR="00AB022A" w:rsidRPr="00AB022A">
              <w:rPr>
                <w:rFonts w:ascii="Times New Roman" w:eastAsia="Times New Roman" w:hAnsi="Times New Roman" w:cs="Times New Roman"/>
                <w:sz w:val="18"/>
                <w:szCs w:val="18"/>
              </w:rPr>
              <w:t>риям граждан, в т.ч. инвалидам</w:t>
            </w:r>
            <w:r w:rsidRPr="00AB022A">
              <w:rPr>
                <w:rFonts w:ascii="Times New Roman" w:eastAsia="Times New Roman" w:hAnsi="Times New Roman" w:cs="Times New Roman"/>
                <w:sz w:val="18"/>
                <w:szCs w:val="18"/>
              </w:rPr>
              <w:t xml:space="preserve"> в соответствии с государственной программой НАО "Содействие занятости населен</w:t>
            </w:r>
            <w:r w:rsidR="0077629B" w:rsidRPr="00AB022A">
              <w:rPr>
                <w:rFonts w:ascii="Times New Roman" w:eastAsia="Times New Roman" w:hAnsi="Times New Roman" w:cs="Times New Roman"/>
                <w:sz w:val="18"/>
                <w:szCs w:val="18"/>
              </w:rPr>
              <w:t>ия Ненецкого автономного округа</w:t>
            </w:r>
            <w:r w:rsidRPr="00AB022A">
              <w:rPr>
                <w:rFonts w:ascii="Times New Roman" w:eastAsia="Times New Roman" w:hAnsi="Times New Roman" w:cs="Times New Roman"/>
                <w:sz w:val="18"/>
                <w:szCs w:val="18"/>
              </w:rPr>
              <w:t>", утвержденной постановлением Администрации Ненецкого ав</w:t>
            </w:r>
            <w:r w:rsidR="0077629B" w:rsidRPr="00AB022A">
              <w:rPr>
                <w:rFonts w:ascii="Times New Roman" w:eastAsia="Times New Roman" w:hAnsi="Times New Roman" w:cs="Times New Roman"/>
                <w:sz w:val="18"/>
                <w:szCs w:val="18"/>
              </w:rPr>
              <w:t>тономного округа от 17.11.2015 №</w:t>
            </w:r>
            <w:r w:rsidRPr="00AB022A">
              <w:rPr>
                <w:rFonts w:ascii="Times New Roman" w:eastAsia="Times New Roman" w:hAnsi="Times New Roman" w:cs="Times New Roman"/>
                <w:sz w:val="18"/>
                <w:szCs w:val="18"/>
              </w:rPr>
              <w:t xml:space="preserve"> 365-п.</w:t>
            </w:r>
          </w:p>
        </w:tc>
      </w:tr>
      <w:tr w:rsidR="005F69E4" w:rsidRPr="005F69E4" w:rsidTr="00147409">
        <w:trPr>
          <w:trHeight w:val="57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Подпрограмма 4 "Сопровождение инвалидов молодого возраста при получении профессионального образования и содействие в последующем т</w:t>
            </w:r>
            <w:r w:rsidR="0002260E">
              <w:rPr>
                <w:rFonts w:ascii="Times New Roman" w:eastAsia="Times New Roman" w:hAnsi="Times New Roman" w:cs="Times New Roman"/>
                <w:b/>
                <w:bCs/>
                <w:sz w:val="18"/>
                <w:szCs w:val="18"/>
              </w:rPr>
              <w:t>рудоустройстве</w:t>
            </w:r>
            <w:r w:rsidRPr="005F69E4">
              <w:rPr>
                <w:rFonts w:ascii="Times New Roman" w:eastAsia="Times New Roman" w:hAnsi="Times New Roman" w:cs="Times New Roman"/>
                <w:b/>
                <w:bCs/>
                <w:sz w:val="18"/>
                <w:szCs w:val="18"/>
              </w:rPr>
              <w:t>"</w:t>
            </w:r>
          </w:p>
        </w:tc>
      </w:tr>
      <w:tr w:rsidR="005F69E4" w:rsidRPr="005F69E4" w:rsidTr="00147409">
        <w:trPr>
          <w:trHeight w:val="300"/>
        </w:trPr>
        <w:tc>
          <w:tcPr>
            <w:tcW w:w="9509" w:type="dxa"/>
            <w:gridSpan w:val="6"/>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b/>
                <w:bCs/>
                <w:sz w:val="18"/>
                <w:szCs w:val="18"/>
              </w:rPr>
            </w:pPr>
            <w:r w:rsidRPr="005F69E4">
              <w:rPr>
                <w:rFonts w:ascii="Times New Roman" w:eastAsia="Times New Roman" w:hAnsi="Times New Roman" w:cs="Times New Roman"/>
                <w:b/>
                <w:bCs/>
                <w:sz w:val="18"/>
                <w:szCs w:val="18"/>
              </w:rPr>
              <w:t>Основное мероприятие "Содействие инвалидам молодого возраста в трудоустройстве"</w:t>
            </w:r>
          </w:p>
        </w:tc>
      </w:tr>
      <w:tr w:rsidR="005F69E4" w:rsidRPr="005F69E4" w:rsidTr="00147409">
        <w:trPr>
          <w:trHeight w:val="1530"/>
        </w:trPr>
        <w:tc>
          <w:tcPr>
            <w:tcW w:w="2709"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Возмещение затрат работодателю на создание рабочих мест для инвалидов молодого возраста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28.4.02.7Т030</w:t>
            </w:r>
          </w:p>
        </w:tc>
        <w:tc>
          <w:tcPr>
            <w:tcW w:w="994"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236,4</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right"/>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236,4</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5F69E4" w:rsidRPr="005F69E4" w:rsidRDefault="005F69E4" w:rsidP="005F69E4">
            <w:pPr>
              <w:spacing w:after="0"/>
              <w:jc w:val="center"/>
              <w:rPr>
                <w:rFonts w:ascii="Times New Roman" w:eastAsia="Times New Roman" w:hAnsi="Times New Roman" w:cs="Times New Roman"/>
                <w:sz w:val="18"/>
                <w:szCs w:val="18"/>
              </w:rPr>
            </w:pPr>
            <w:r w:rsidRPr="005F69E4">
              <w:rPr>
                <w:rFonts w:ascii="Times New Roman" w:eastAsia="Times New Roman" w:hAnsi="Times New Roman" w:cs="Times New Roman"/>
                <w:sz w:val="18"/>
                <w:szCs w:val="18"/>
              </w:rPr>
              <w:t>100,0%</w:t>
            </w:r>
          </w:p>
        </w:tc>
        <w:tc>
          <w:tcPr>
            <w:tcW w:w="2550" w:type="dxa"/>
            <w:tcBorders>
              <w:top w:val="single" w:sz="4" w:space="0" w:color="auto"/>
              <w:left w:val="single" w:sz="4" w:space="0" w:color="auto"/>
              <w:bottom w:val="single" w:sz="4" w:space="0" w:color="auto"/>
              <w:right w:val="single" w:sz="4" w:space="0" w:color="auto"/>
            </w:tcBorders>
            <w:vAlign w:val="center"/>
            <w:hideMark/>
          </w:tcPr>
          <w:p w:rsidR="005F69E4" w:rsidRPr="005F69E4" w:rsidRDefault="002C71FD" w:rsidP="005F69E4">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На создание и оснащение 2 рабочих мест для инвалидов в</w:t>
            </w:r>
            <w:r w:rsidR="005F69E4" w:rsidRPr="005F69E4">
              <w:rPr>
                <w:rFonts w:ascii="Times New Roman" w:eastAsia="Times New Roman" w:hAnsi="Times New Roman" w:cs="Times New Roman"/>
                <w:sz w:val="18"/>
                <w:szCs w:val="18"/>
              </w:rPr>
              <w:t xml:space="preserve"> соответствии с поста</w:t>
            </w:r>
            <w:r w:rsidR="0077629B">
              <w:rPr>
                <w:rFonts w:ascii="Times New Roman" w:eastAsia="Times New Roman" w:hAnsi="Times New Roman" w:cs="Times New Roman"/>
                <w:sz w:val="18"/>
                <w:szCs w:val="18"/>
              </w:rPr>
              <w:t>новлением от 14 января 2016 г. №</w:t>
            </w:r>
            <w:r w:rsidR="005F69E4" w:rsidRPr="005F69E4">
              <w:rPr>
                <w:rFonts w:ascii="Times New Roman" w:eastAsia="Times New Roman" w:hAnsi="Times New Roman" w:cs="Times New Roman"/>
                <w:sz w:val="18"/>
                <w:szCs w:val="18"/>
              </w:rPr>
              <w:t xml:space="preserve"> 2-п "Об утверждении порядка реализации мероприятий по содействию трудоустройству незанятых инвалидов"</w:t>
            </w:r>
          </w:p>
        </w:tc>
      </w:tr>
    </w:tbl>
    <w:p w:rsidR="005F69E4" w:rsidRDefault="005F69E4" w:rsidP="00E264FE">
      <w:pPr>
        <w:autoSpaceDE w:val="0"/>
        <w:autoSpaceDN w:val="0"/>
        <w:adjustRightInd w:val="0"/>
        <w:spacing w:after="0" w:line="240" w:lineRule="auto"/>
        <w:jc w:val="both"/>
        <w:rPr>
          <w:rFonts w:ascii="Times New Roman" w:hAnsi="Times New Roman" w:cs="Times New Roman"/>
          <w:sz w:val="24"/>
          <w:szCs w:val="24"/>
          <w:highlight w:val="yellow"/>
          <w:u w:val="single"/>
        </w:rPr>
      </w:pPr>
    </w:p>
    <w:p w:rsidR="00A26741" w:rsidRPr="009C74BF" w:rsidRDefault="00A26741" w:rsidP="0050304A">
      <w:pPr>
        <w:spacing w:before="120" w:after="0" w:line="240" w:lineRule="auto"/>
        <w:jc w:val="center"/>
        <w:rPr>
          <w:rFonts w:ascii="Times New Roman" w:eastAsia="Times New Roman" w:hAnsi="Times New Roman" w:cs="Times New Roman"/>
          <w:i/>
          <w:sz w:val="24"/>
          <w:szCs w:val="24"/>
          <w:u w:val="single"/>
          <w:lang w:eastAsia="ru-RU"/>
        </w:rPr>
      </w:pPr>
      <w:r w:rsidRPr="009C74BF">
        <w:rPr>
          <w:rFonts w:ascii="Times New Roman" w:eastAsia="Times New Roman" w:hAnsi="Times New Roman" w:cs="Times New Roman"/>
          <w:i/>
          <w:sz w:val="24"/>
          <w:szCs w:val="24"/>
          <w:u w:val="single"/>
          <w:lang w:eastAsia="ru-RU"/>
        </w:rPr>
        <w:t>Межбюджетные трансферты муниципальным образованиям</w:t>
      </w:r>
    </w:p>
    <w:p w:rsidR="00A26741" w:rsidRDefault="00A26741" w:rsidP="0050304A">
      <w:pPr>
        <w:autoSpaceDE w:val="0"/>
        <w:autoSpaceDN w:val="0"/>
        <w:adjustRightInd w:val="0"/>
        <w:spacing w:after="0" w:line="240" w:lineRule="auto"/>
        <w:jc w:val="center"/>
        <w:rPr>
          <w:rFonts w:ascii="Times New Roman" w:eastAsia="Times New Roman" w:hAnsi="Times New Roman" w:cs="Times New Roman"/>
          <w:sz w:val="24"/>
          <w:szCs w:val="24"/>
          <w:highlight w:val="yellow"/>
          <w:lang w:eastAsia="ru-RU"/>
        </w:rPr>
      </w:pPr>
    </w:p>
    <w:p w:rsidR="0050304A" w:rsidRPr="00C01218" w:rsidRDefault="0050304A" w:rsidP="005030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1218">
        <w:rPr>
          <w:rFonts w:ascii="Times New Roman" w:eastAsia="Times New Roman" w:hAnsi="Times New Roman" w:cs="Times New Roman"/>
          <w:sz w:val="24"/>
          <w:szCs w:val="24"/>
          <w:lang w:eastAsia="ru-RU"/>
        </w:rPr>
        <w:t>В соответствии со статьей 19 закона Ненецкого автономного округа от 24 декабря 2007 года № 177-оз «О бюджетном процессе в Ненецком автономном округе» в проекте закона об окружном бюджете на 201</w:t>
      </w:r>
      <w:r w:rsidR="00C01218" w:rsidRPr="00C01218">
        <w:rPr>
          <w:rFonts w:ascii="Times New Roman" w:eastAsia="Times New Roman" w:hAnsi="Times New Roman" w:cs="Times New Roman"/>
          <w:sz w:val="24"/>
          <w:szCs w:val="24"/>
          <w:lang w:eastAsia="ru-RU"/>
        </w:rPr>
        <w:t>9</w:t>
      </w:r>
      <w:r w:rsidRPr="00C01218">
        <w:rPr>
          <w:rFonts w:ascii="Times New Roman" w:eastAsia="Times New Roman" w:hAnsi="Times New Roman" w:cs="Times New Roman"/>
          <w:sz w:val="24"/>
          <w:szCs w:val="24"/>
          <w:lang w:eastAsia="ru-RU"/>
        </w:rPr>
        <w:t xml:space="preserve"> год и на плановый период 20</w:t>
      </w:r>
      <w:r w:rsidR="00C01218" w:rsidRPr="00C01218">
        <w:rPr>
          <w:rFonts w:ascii="Times New Roman" w:eastAsia="Times New Roman" w:hAnsi="Times New Roman" w:cs="Times New Roman"/>
          <w:sz w:val="24"/>
          <w:szCs w:val="24"/>
          <w:lang w:eastAsia="ru-RU"/>
        </w:rPr>
        <w:t>20</w:t>
      </w:r>
      <w:r w:rsidRPr="00C01218">
        <w:rPr>
          <w:rFonts w:ascii="Times New Roman" w:eastAsia="Times New Roman" w:hAnsi="Times New Roman" w:cs="Times New Roman"/>
          <w:sz w:val="24"/>
          <w:szCs w:val="24"/>
          <w:lang w:eastAsia="ru-RU"/>
        </w:rPr>
        <w:t xml:space="preserve"> и 20</w:t>
      </w:r>
      <w:r w:rsidR="00C01218" w:rsidRPr="00C01218">
        <w:rPr>
          <w:rFonts w:ascii="Times New Roman" w:eastAsia="Times New Roman" w:hAnsi="Times New Roman" w:cs="Times New Roman"/>
          <w:sz w:val="24"/>
          <w:szCs w:val="24"/>
          <w:lang w:eastAsia="ru-RU"/>
        </w:rPr>
        <w:t>21</w:t>
      </w:r>
      <w:r w:rsidRPr="00C01218">
        <w:rPr>
          <w:rFonts w:ascii="Times New Roman" w:eastAsia="Times New Roman" w:hAnsi="Times New Roman" w:cs="Times New Roman"/>
          <w:sz w:val="24"/>
          <w:szCs w:val="24"/>
          <w:lang w:eastAsia="ru-RU"/>
        </w:rPr>
        <w:t xml:space="preserve"> годов установлено распределение межбюджетных трансфертов из окружного бюджета бюджетам муниципальных образований.</w:t>
      </w:r>
      <w:r w:rsidR="00025258">
        <w:rPr>
          <w:rFonts w:ascii="Times New Roman" w:eastAsia="Times New Roman" w:hAnsi="Times New Roman" w:cs="Times New Roman"/>
          <w:sz w:val="24"/>
          <w:szCs w:val="24"/>
          <w:lang w:eastAsia="ru-RU"/>
        </w:rPr>
        <w:t xml:space="preserve"> </w:t>
      </w:r>
    </w:p>
    <w:p w:rsidR="0050304A" w:rsidRPr="00C01218" w:rsidRDefault="0050304A" w:rsidP="005030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1218">
        <w:rPr>
          <w:rFonts w:ascii="Times New Roman" w:eastAsia="Times New Roman" w:hAnsi="Times New Roman" w:cs="Times New Roman"/>
          <w:sz w:val="24"/>
          <w:szCs w:val="24"/>
          <w:lang w:eastAsia="ru-RU"/>
        </w:rPr>
        <w:lastRenderedPageBreak/>
        <w:t>Объем межбюджетных трансфертов из окружного бюджета бюджетам муниципальных образований на 201</w:t>
      </w:r>
      <w:r w:rsidR="00C01218" w:rsidRPr="00C01218">
        <w:rPr>
          <w:rFonts w:ascii="Times New Roman" w:eastAsia="Times New Roman" w:hAnsi="Times New Roman" w:cs="Times New Roman"/>
          <w:sz w:val="24"/>
          <w:szCs w:val="24"/>
          <w:lang w:eastAsia="ru-RU"/>
        </w:rPr>
        <w:t>9</w:t>
      </w:r>
      <w:r w:rsidRPr="00C01218">
        <w:rPr>
          <w:rFonts w:ascii="Times New Roman" w:eastAsia="Times New Roman" w:hAnsi="Times New Roman" w:cs="Times New Roman"/>
          <w:sz w:val="24"/>
          <w:szCs w:val="24"/>
          <w:lang w:eastAsia="ru-RU"/>
        </w:rPr>
        <w:t xml:space="preserve"> год составляет  </w:t>
      </w:r>
      <w:r w:rsidR="00C01218" w:rsidRPr="00C01218">
        <w:rPr>
          <w:rFonts w:ascii="Times New Roman" w:eastAsia="Times New Roman" w:hAnsi="Times New Roman" w:cs="Times New Roman"/>
          <w:sz w:val="24"/>
          <w:szCs w:val="24"/>
          <w:lang w:eastAsia="ru-RU"/>
        </w:rPr>
        <w:t>506 674,5</w:t>
      </w:r>
      <w:r w:rsidRPr="00C01218">
        <w:rPr>
          <w:rFonts w:ascii="Times New Roman" w:eastAsia="Times New Roman" w:hAnsi="Times New Roman" w:cs="Times New Roman"/>
          <w:sz w:val="24"/>
          <w:szCs w:val="24"/>
          <w:lang w:eastAsia="ru-RU"/>
        </w:rPr>
        <w:t xml:space="preserve"> тыс. рублей, на 20</w:t>
      </w:r>
      <w:r w:rsidR="00C01218" w:rsidRPr="00C01218">
        <w:rPr>
          <w:rFonts w:ascii="Times New Roman" w:eastAsia="Times New Roman" w:hAnsi="Times New Roman" w:cs="Times New Roman"/>
          <w:sz w:val="24"/>
          <w:szCs w:val="24"/>
          <w:lang w:eastAsia="ru-RU"/>
        </w:rPr>
        <w:t>20</w:t>
      </w:r>
      <w:r w:rsidRPr="00C01218">
        <w:rPr>
          <w:rFonts w:ascii="Times New Roman" w:eastAsia="Times New Roman" w:hAnsi="Times New Roman" w:cs="Times New Roman"/>
          <w:sz w:val="24"/>
          <w:szCs w:val="24"/>
          <w:lang w:eastAsia="ru-RU"/>
        </w:rPr>
        <w:t xml:space="preserve"> год – </w:t>
      </w:r>
      <w:r w:rsidR="00C01218" w:rsidRPr="00C01218">
        <w:rPr>
          <w:rFonts w:ascii="Times New Roman" w:eastAsia="Times New Roman" w:hAnsi="Times New Roman" w:cs="Times New Roman"/>
          <w:sz w:val="24"/>
          <w:szCs w:val="24"/>
          <w:lang w:eastAsia="ru-RU"/>
        </w:rPr>
        <w:t>333 171,9</w:t>
      </w:r>
      <w:r w:rsidRPr="00C01218">
        <w:rPr>
          <w:rFonts w:ascii="Times New Roman" w:eastAsia="Times New Roman" w:hAnsi="Times New Roman" w:cs="Times New Roman"/>
          <w:sz w:val="24"/>
          <w:szCs w:val="24"/>
          <w:lang w:eastAsia="ru-RU"/>
        </w:rPr>
        <w:t xml:space="preserve"> тыс. рублей, на 20</w:t>
      </w:r>
      <w:r w:rsidR="00C01218" w:rsidRPr="00C01218">
        <w:rPr>
          <w:rFonts w:ascii="Times New Roman" w:eastAsia="Times New Roman" w:hAnsi="Times New Roman" w:cs="Times New Roman"/>
          <w:sz w:val="24"/>
          <w:szCs w:val="24"/>
          <w:lang w:eastAsia="ru-RU"/>
        </w:rPr>
        <w:t>21</w:t>
      </w:r>
      <w:r w:rsidRPr="00C01218">
        <w:rPr>
          <w:rFonts w:ascii="Times New Roman" w:eastAsia="Times New Roman" w:hAnsi="Times New Roman" w:cs="Times New Roman"/>
          <w:sz w:val="24"/>
          <w:szCs w:val="24"/>
          <w:lang w:eastAsia="ru-RU"/>
        </w:rPr>
        <w:t xml:space="preserve"> год – </w:t>
      </w:r>
      <w:r w:rsidR="00C01218" w:rsidRPr="00C01218">
        <w:rPr>
          <w:rFonts w:ascii="Times New Roman" w:eastAsia="Times New Roman" w:hAnsi="Times New Roman" w:cs="Times New Roman"/>
          <w:sz w:val="24"/>
          <w:szCs w:val="24"/>
          <w:lang w:eastAsia="ru-RU"/>
        </w:rPr>
        <w:t>227 543,5</w:t>
      </w:r>
      <w:r w:rsidRPr="00C01218">
        <w:rPr>
          <w:rFonts w:ascii="Times New Roman" w:eastAsia="Times New Roman" w:hAnsi="Times New Roman" w:cs="Times New Roman"/>
          <w:sz w:val="24"/>
          <w:szCs w:val="24"/>
          <w:lang w:eastAsia="ru-RU"/>
        </w:rPr>
        <w:t xml:space="preserve"> тыс. рублей.</w:t>
      </w:r>
    </w:p>
    <w:p w:rsidR="0050304A" w:rsidRPr="00C01218" w:rsidRDefault="0050304A" w:rsidP="0050304A">
      <w:pPr>
        <w:spacing w:after="0" w:line="240" w:lineRule="auto"/>
        <w:ind w:firstLine="709"/>
        <w:jc w:val="both"/>
        <w:rPr>
          <w:rFonts w:ascii="Times New Roman" w:eastAsia="Times New Roman" w:hAnsi="Times New Roman" w:cs="Times New Roman"/>
          <w:sz w:val="24"/>
          <w:szCs w:val="24"/>
          <w:lang w:eastAsia="ru-RU"/>
        </w:rPr>
      </w:pPr>
      <w:r w:rsidRPr="00C01218">
        <w:rPr>
          <w:rFonts w:ascii="Times New Roman" w:eastAsia="Times New Roman" w:hAnsi="Times New Roman" w:cs="Times New Roman"/>
          <w:sz w:val="24"/>
          <w:szCs w:val="24"/>
          <w:lang w:eastAsia="ru-RU"/>
        </w:rPr>
        <w:t>Информация об объеме межбюджетных трансфертов из окружного бюджета на 201</w:t>
      </w:r>
      <w:r w:rsidR="00C01218" w:rsidRPr="00C01218">
        <w:rPr>
          <w:rFonts w:ascii="Times New Roman" w:eastAsia="Times New Roman" w:hAnsi="Times New Roman" w:cs="Times New Roman"/>
          <w:sz w:val="24"/>
          <w:szCs w:val="24"/>
          <w:lang w:eastAsia="ru-RU"/>
        </w:rPr>
        <w:t>9</w:t>
      </w:r>
      <w:r w:rsidRPr="00C01218">
        <w:rPr>
          <w:rFonts w:ascii="Times New Roman" w:eastAsia="Times New Roman" w:hAnsi="Times New Roman" w:cs="Times New Roman"/>
          <w:sz w:val="24"/>
          <w:szCs w:val="24"/>
          <w:lang w:eastAsia="ru-RU"/>
        </w:rPr>
        <w:t xml:space="preserve"> год и на плановый период </w:t>
      </w:r>
      <w:r w:rsidR="00C01218" w:rsidRPr="00C01218">
        <w:rPr>
          <w:rFonts w:ascii="Times New Roman" w:eastAsia="Times New Roman" w:hAnsi="Times New Roman" w:cs="Times New Roman"/>
          <w:sz w:val="24"/>
          <w:szCs w:val="24"/>
          <w:lang w:eastAsia="ru-RU"/>
        </w:rPr>
        <w:t>2020 и 2021 годов в сравнении с 2018 годо</w:t>
      </w:r>
      <w:r w:rsidR="00025258">
        <w:rPr>
          <w:rFonts w:ascii="Times New Roman" w:eastAsia="Times New Roman" w:hAnsi="Times New Roman" w:cs="Times New Roman"/>
          <w:sz w:val="24"/>
          <w:szCs w:val="24"/>
          <w:lang w:eastAsia="ru-RU"/>
        </w:rPr>
        <w:t>м</w:t>
      </w:r>
      <w:r w:rsidR="00C01218" w:rsidRPr="00C01218">
        <w:rPr>
          <w:rFonts w:ascii="Times New Roman" w:eastAsia="Times New Roman" w:hAnsi="Times New Roman" w:cs="Times New Roman"/>
          <w:sz w:val="24"/>
          <w:szCs w:val="24"/>
          <w:lang w:eastAsia="ru-RU"/>
        </w:rPr>
        <w:t xml:space="preserve"> </w:t>
      </w:r>
      <w:r w:rsidRPr="00C01218">
        <w:rPr>
          <w:rFonts w:ascii="Times New Roman" w:eastAsia="Times New Roman" w:hAnsi="Times New Roman" w:cs="Times New Roman"/>
          <w:sz w:val="24"/>
          <w:szCs w:val="24"/>
          <w:lang w:eastAsia="ru-RU"/>
        </w:rPr>
        <w:t>представлена в таблиц</w:t>
      </w:r>
      <w:r w:rsidR="00C01218" w:rsidRPr="00C01218">
        <w:rPr>
          <w:rFonts w:ascii="Times New Roman" w:eastAsia="Times New Roman" w:hAnsi="Times New Roman" w:cs="Times New Roman"/>
          <w:sz w:val="24"/>
          <w:szCs w:val="24"/>
          <w:lang w:eastAsia="ru-RU"/>
        </w:rPr>
        <w:t>е:</w:t>
      </w:r>
    </w:p>
    <w:tbl>
      <w:tblPr>
        <w:tblW w:w="9480" w:type="dxa"/>
        <w:tblInd w:w="93" w:type="dxa"/>
        <w:tblLook w:val="04A0" w:firstRow="1" w:lastRow="0" w:firstColumn="1" w:lastColumn="0" w:noHBand="0" w:noVBand="1"/>
      </w:tblPr>
      <w:tblGrid>
        <w:gridCol w:w="600"/>
        <w:gridCol w:w="3000"/>
        <w:gridCol w:w="1460"/>
        <w:gridCol w:w="1460"/>
        <w:gridCol w:w="1480"/>
        <w:gridCol w:w="1480"/>
      </w:tblGrid>
      <w:tr w:rsidR="00C01218" w:rsidRPr="00C01218" w:rsidTr="00C01218">
        <w:trPr>
          <w:trHeight w:val="300"/>
        </w:trPr>
        <w:tc>
          <w:tcPr>
            <w:tcW w:w="600" w:type="dxa"/>
            <w:tcBorders>
              <w:top w:val="nil"/>
              <w:left w:val="nil"/>
              <w:bottom w:val="nil"/>
              <w:right w:val="nil"/>
            </w:tcBorders>
            <w:shd w:val="clear" w:color="auto" w:fill="auto"/>
            <w:noWrap/>
            <w:vAlign w:val="bottom"/>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p>
        </w:tc>
        <w:tc>
          <w:tcPr>
            <w:tcW w:w="3000" w:type="dxa"/>
            <w:tcBorders>
              <w:top w:val="nil"/>
              <w:left w:val="nil"/>
              <w:bottom w:val="nil"/>
              <w:right w:val="nil"/>
            </w:tcBorders>
            <w:shd w:val="clear" w:color="auto" w:fill="auto"/>
            <w:noWrap/>
            <w:vAlign w:val="bottom"/>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p>
        </w:tc>
        <w:tc>
          <w:tcPr>
            <w:tcW w:w="1460" w:type="dxa"/>
            <w:tcBorders>
              <w:top w:val="nil"/>
              <w:left w:val="nil"/>
              <w:bottom w:val="nil"/>
              <w:right w:val="nil"/>
            </w:tcBorders>
            <w:shd w:val="clear" w:color="auto" w:fill="auto"/>
            <w:noWrap/>
            <w:vAlign w:val="bottom"/>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p>
        </w:tc>
        <w:tc>
          <w:tcPr>
            <w:tcW w:w="1460" w:type="dxa"/>
            <w:tcBorders>
              <w:top w:val="nil"/>
              <w:left w:val="nil"/>
              <w:bottom w:val="nil"/>
              <w:right w:val="nil"/>
            </w:tcBorders>
            <w:shd w:val="clear" w:color="auto" w:fill="auto"/>
            <w:noWrap/>
            <w:vAlign w:val="bottom"/>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p>
        </w:tc>
        <w:tc>
          <w:tcPr>
            <w:tcW w:w="1480" w:type="dxa"/>
            <w:tcBorders>
              <w:top w:val="nil"/>
              <w:left w:val="nil"/>
              <w:bottom w:val="nil"/>
              <w:right w:val="nil"/>
            </w:tcBorders>
            <w:shd w:val="clear" w:color="auto" w:fill="auto"/>
            <w:noWrap/>
            <w:vAlign w:val="bottom"/>
            <w:hideMark/>
          </w:tcPr>
          <w:p w:rsidR="00C01218" w:rsidRPr="00C01218" w:rsidRDefault="00C01218" w:rsidP="00C01218">
            <w:pPr>
              <w:spacing w:after="0" w:line="240" w:lineRule="auto"/>
              <w:jc w:val="right"/>
              <w:rPr>
                <w:rFonts w:ascii="Times New Roman" w:eastAsia="Times New Roman" w:hAnsi="Times New Roman" w:cs="Times New Roman"/>
                <w:sz w:val="16"/>
                <w:szCs w:val="16"/>
                <w:lang w:eastAsia="ru-RU"/>
              </w:rPr>
            </w:pPr>
          </w:p>
        </w:tc>
        <w:tc>
          <w:tcPr>
            <w:tcW w:w="1480" w:type="dxa"/>
            <w:tcBorders>
              <w:top w:val="nil"/>
              <w:left w:val="nil"/>
              <w:bottom w:val="nil"/>
              <w:right w:val="nil"/>
            </w:tcBorders>
            <w:shd w:val="clear" w:color="auto" w:fill="auto"/>
            <w:noWrap/>
            <w:vAlign w:val="bottom"/>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тыс. рублей</w:t>
            </w:r>
          </w:p>
        </w:tc>
      </w:tr>
      <w:tr w:rsidR="00C01218" w:rsidRPr="00C01218" w:rsidTr="00C01218">
        <w:trPr>
          <w:trHeight w:val="915"/>
        </w:trPr>
        <w:tc>
          <w:tcPr>
            <w:tcW w:w="36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01218" w:rsidRPr="00C01218" w:rsidRDefault="00C01218" w:rsidP="00C01218">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Наименование</w:t>
            </w:r>
            <w:r w:rsidRPr="00C01218">
              <w:rPr>
                <w:rFonts w:ascii="Times New Roman" w:eastAsia="Times New Roman" w:hAnsi="Times New Roman" w:cs="Times New Roman"/>
                <w:b/>
                <w:bCs/>
                <w:sz w:val="20"/>
                <w:szCs w:val="20"/>
                <w:lang w:eastAsia="ru-RU"/>
              </w:rPr>
              <w:t> </w:t>
            </w:r>
          </w:p>
        </w:tc>
        <w:tc>
          <w:tcPr>
            <w:tcW w:w="1460" w:type="dxa"/>
            <w:tcBorders>
              <w:top w:val="single" w:sz="4" w:space="0" w:color="auto"/>
              <w:left w:val="nil"/>
              <w:bottom w:val="nil"/>
              <w:right w:val="single" w:sz="4" w:space="0" w:color="auto"/>
            </w:tcBorders>
            <w:shd w:val="clear" w:color="auto" w:fill="auto"/>
            <w:vAlign w:val="center"/>
            <w:hideMark/>
          </w:tcPr>
          <w:p w:rsidR="00C01218" w:rsidRPr="00C01218" w:rsidRDefault="00C01218" w:rsidP="00C01218">
            <w:pPr>
              <w:spacing w:after="0" w:line="240" w:lineRule="auto"/>
              <w:jc w:val="center"/>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Уточненный план на 2018 год</w:t>
            </w:r>
          </w:p>
        </w:tc>
        <w:tc>
          <w:tcPr>
            <w:tcW w:w="1460" w:type="dxa"/>
            <w:tcBorders>
              <w:top w:val="single" w:sz="4" w:space="0" w:color="auto"/>
              <w:left w:val="nil"/>
              <w:bottom w:val="nil"/>
              <w:right w:val="single" w:sz="4" w:space="0" w:color="auto"/>
            </w:tcBorders>
            <w:shd w:val="clear" w:color="auto" w:fill="auto"/>
            <w:vAlign w:val="center"/>
            <w:hideMark/>
          </w:tcPr>
          <w:p w:rsidR="00C01218" w:rsidRPr="00C01218" w:rsidRDefault="00C01218" w:rsidP="00C01218">
            <w:pPr>
              <w:spacing w:after="0" w:line="240" w:lineRule="auto"/>
              <w:jc w:val="center"/>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Проект на 2019 год</w:t>
            </w:r>
          </w:p>
        </w:tc>
        <w:tc>
          <w:tcPr>
            <w:tcW w:w="1480" w:type="dxa"/>
            <w:tcBorders>
              <w:top w:val="single" w:sz="4" w:space="0" w:color="auto"/>
              <w:left w:val="nil"/>
              <w:bottom w:val="nil"/>
              <w:right w:val="single" w:sz="4" w:space="0" w:color="auto"/>
            </w:tcBorders>
            <w:shd w:val="clear" w:color="auto" w:fill="auto"/>
            <w:vAlign w:val="center"/>
            <w:hideMark/>
          </w:tcPr>
          <w:p w:rsidR="00C01218" w:rsidRPr="00C01218" w:rsidRDefault="00C01218" w:rsidP="00C01218">
            <w:pPr>
              <w:spacing w:after="0" w:line="240" w:lineRule="auto"/>
              <w:jc w:val="center"/>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Проект на 2020 год</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center"/>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Проект на 2021 год</w:t>
            </w:r>
          </w:p>
        </w:tc>
      </w:tr>
      <w:tr w:rsidR="00C01218" w:rsidRPr="00C01218" w:rsidTr="00C01218">
        <w:trPr>
          <w:trHeight w:val="945"/>
        </w:trPr>
        <w:tc>
          <w:tcPr>
            <w:tcW w:w="36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Межбюджетные трансферты из окружного бюджета бюджетам муниципальных образований, всего</w:t>
            </w:r>
          </w:p>
        </w:tc>
        <w:tc>
          <w:tcPr>
            <w:tcW w:w="1460" w:type="dxa"/>
            <w:tcBorders>
              <w:top w:val="single" w:sz="4" w:space="0" w:color="auto"/>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419 703,8</w:t>
            </w:r>
          </w:p>
        </w:tc>
        <w:tc>
          <w:tcPr>
            <w:tcW w:w="1460" w:type="dxa"/>
            <w:tcBorders>
              <w:top w:val="single" w:sz="4" w:space="0" w:color="auto"/>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506 674,5</w:t>
            </w:r>
          </w:p>
        </w:tc>
        <w:tc>
          <w:tcPr>
            <w:tcW w:w="1480" w:type="dxa"/>
            <w:tcBorders>
              <w:top w:val="single" w:sz="4" w:space="0" w:color="auto"/>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333 171,9</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227 543,5</w:t>
            </w:r>
          </w:p>
        </w:tc>
      </w:tr>
      <w:tr w:rsidR="00C01218" w:rsidRPr="00C01218" w:rsidTr="00C01218">
        <w:trPr>
          <w:trHeight w:val="510"/>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xml:space="preserve">МО «Городской округ «Город Нарьян-Мар» </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234 585,8</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259 774,4</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215 300,7</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128 265,3</w:t>
            </w:r>
          </w:p>
        </w:tc>
      </w:tr>
      <w:tr w:rsidR="00C01218" w:rsidRPr="00C01218" w:rsidTr="00C01218">
        <w:trPr>
          <w:trHeight w:val="510"/>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МО «Муниципальный район «Заполярный район»</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18 817,2</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77 688,6</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2 637,3</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2 729,8</w:t>
            </w:r>
          </w:p>
        </w:tc>
      </w:tr>
      <w:tr w:rsidR="00C01218" w:rsidRPr="00C01218" w:rsidTr="009C74BF">
        <w:trPr>
          <w:trHeight w:val="255"/>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Городские и сельские поселения</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162 714,7</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159 211,5</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105 233,9</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80 548,4</w:t>
            </w:r>
          </w:p>
        </w:tc>
      </w:tr>
      <w:tr w:rsidR="00C01218" w:rsidRPr="00C01218" w:rsidTr="009C74BF">
        <w:trPr>
          <w:trHeight w:val="255"/>
        </w:trPr>
        <w:tc>
          <w:tcPr>
            <w:tcW w:w="600" w:type="dxa"/>
            <w:tcBorders>
              <w:top w:val="single" w:sz="4" w:space="0" w:color="auto"/>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Нераспределенный резерв</w:t>
            </w:r>
          </w:p>
        </w:tc>
        <w:tc>
          <w:tcPr>
            <w:tcW w:w="1460" w:type="dxa"/>
            <w:tcBorders>
              <w:top w:val="single" w:sz="4" w:space="0" w:color="auto"/>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3 586,1</w:t>
            </w:r>
          </w:p>
        </w:tc>
        <w:tc>
          <w:tcPr>
            <w:tcW w:w="1460" w:type="dxa"/>
            <w:tcBorders>
              <w:top w:val="single" w:sz="4" w:space="0" w:color="auto"/>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10 000,0</w:t>
            </w:r>
          </w:p>
        </w:tc>
        <w:tc>
          <w:tcPr>
            <w:tcW w:w="1480" w:type="dxa"/>
            <w:tcBorders>
              <w:top w:val="single" w:sz="4" w:space="0" w:color="auto"/>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10 000,0</w:t>
            </w:r>
          </w:p>
        </w:tc>
        <w:tc>
          <w:tcPr>
            <w:tcW w:w="1480" w:type="dxa"/>
            <w:tcBorders>
              <w:top w:val="single" w:sz="4" w:space="0" w:color="auto"/>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16 000,0</w:t>
            </w:r>
          </w:p>
        </w:tc>
      </w:tr>
      <w:tr w:rsidR="00C01218" w:rsidRPr="00C01218" w:rsidTr="00C01218">
        <w:trPr>
          <w:trHeight w:val="375"/>
        </w:trPr>
        <w:tc>
          <w:tcPr>
            <w:tcW w:w="948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xml:space="preserve">     в том числе по видам межбюджетных трансфертов:</w:t>
            </w:r>
          </w:p>
        </w:tc>
      </w:tr>
      <w:tr w:rsidR="00C01218" w:rsidRPr="00C01218" w:rsidTr="00C01218">
        <w:trPr>
          <w:trHeight w:val="1086"/>
        </w:trPr>
        <w:tc>
          <w:tcPr>
            <w:tcW w:w="3600" w:type="dxa"/>
            <w:gridSpan w:val="2"/>
            <w:tcBorders>
              <w:top w:val="single" w:sz="4" w:space="0" w:color="auto"/>
              <w:left w:val="single" w:sz="4" w:space="0" w:color="auto"/>
              <w:bottom w:val="single" w:sz="4" w:space="0" w:color="auto"/>
              <w:right w:val="nil"/>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Дотации муниципальным образованиям на выравнивание бюджетной обеспеченности поселений, всего</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160 926,6</w:t>
            </w:r>
          </w:p>
        </w:tc>
        <w:tc>
          <w:tcPr>
            <w:tcW w:w="1460" w:type="dxa"/>
            <w:tcBorders>
              <w:top w:val="nil"/>
              <w:left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165 837,7</w:t>
            </w:r>
          </w:p>
        </w:tc>
        <w:tc>
          <w:tcPr>
            <w:tcW w:w="1480" w:type="dxa"/>
            <w:tcBorders>
              <w:top w:val="nil"/>
              <w:left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156 635,6</w:t>
            </w:r>
          </w:p>
        </w:tc>
        <w:tc>
          <w:tcPr>
            <w:tcW w:w="1480" w:type="dxa"/>
            <w:tcBorders>
              <w:top w:val="nil"/>
              <w:left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134 444,4</w:t>
            </w:r>
          </w:p>
        </w:tc>
      </w:tr>
      <w:tr w:rsidR="00C01218" w:rsidRPr="00C01218" w:rsidTr="00C01218">
        <w:trPr>
          <w:trHeight w:val="510"/>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xml:space="preserve">МО «Городской округ «Город Нарьян-Мар» </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88 235,7</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88 306,8</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83 731,5</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80 948,5</w:t>
            </w:r>
          </w:p>
        </w:tc>
      </w:tr>
      <w:tr w:rsidR="00C01218" w:rsidRPr="00C01218" w:rsidTr="00C01218">
        <w:trPr>
          <w:trHeight w:val="255"/>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Городские и сельские поселения</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72 690,9</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77 530,9</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72 904,1</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53 495,9</w:t>
            </w:r>
          </w:p>
        </w:tc>
      </w:tr>
      <w:tr w:rsidR="00C01218" w:rsidRPr="00C01218" w:rsidTr="00C01218">
        <w:trPr>
          <w:trHeight w:val="1000"/>
        </w:trPr>
        <w:tc>
          <w:tcPr>
            <w:tcW w:w="3600" w:type="dxa"/>
            <w:gridSpan w:val="2"/>
            <w:tcBorders>
              <w:top w:val="single" w:sz="4" w:space="0" w:color="auto"/>
              <w:left w:val="single" w:sz="4" w:space="0" w:color="auto"/>
              <w:bottom w:val="single" w:sz="4" w:space="0" w:color="auto"/>
              <w:right w:val="nil"/>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b/>
                <w:bCs/>
                <w:color w:val="000000"/>
                <w:sz w:val="20"/>
                <w:szCs w:val="20"/>
                <w:lang w:eastAsia="ru-RU"/>
              </w:rPr>
            </w:pPr>
            <w:r w:rsidRPr="00C01218">
              <w:rPr>
                <w:rFonts w:ascii="Times New Roman" w:eastAsia="Times New Roman" w:hAnsi="Times New Roman" w:cs="Times New Roman"/>
                <w:b/>
                <w:bCs/>
                <w:color w:val="000000"/>
                <w:sz w:val="20"/>
                <w:szCs w:val="20"/>
                <w:lang w:eastAsia="ru-RU"/>
              </w:rPr>
              <w:t xml:space="preserve">Субсидии бюджетам муниципальных образований в рамках государственных программ, всего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238 955,6</w:t>
            </w:r>
          </w:p>
        </w:tc>
        <w:tc>
          <w:tcPr>
            <w:tcW w:w="1460" w:type="dxa"/>
            <w:tcBorders>
              <w:top w:val="nil"/>
              <w:left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320 747,1</w:t>
            </w:r>
          </w:p>
        </w:tc>
        <w:tc>
          <w:tcPr>
            <w:tcW w:w="1480" w:type="dxa"/>
            <w:tcBorders>
              <w:top w:val="nil"/>
              <w:left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158 922,3</w:t>
            </w:r>
          </w:p>
        </w:tc>
        <w:tc>
          <w:tcPr>
            <w:tcW w:w="1480" w:type="dxa"/>
            <w:tcBorders>
              <w:top w:val="nil"/>
              <w:left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76 480,0</w:t>
            </w:r>
          </w:p>
        </w:tc>
      </w:tr>
      <w:tr w:rsidR="00C01218" w:rsidRPr="00C01218" w:rsidTr="00C01218">
        <w:trPr>
          <w:trHeight w:val="510"/>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xml:space="preserve">МО «Городской округ «Город Нарьян-Мар» </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140 487,3</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166 933,7</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127 032,3</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42 848,0</w:t>
            </w:r>
          </w:p>
        </w:tc>
      </w:tr>
      <w:tr w:rsidR="00C01218" w:rsidRPr="00C01218" w:rsidTr="00C01218">
        <w:trPr>
          <w:trHeight w:val="510"/>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МО «Муниципальный район «Заполярный район»</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16 197,7</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74 815,2</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0,0</w:t>
            </w:r>
          </w:p>
        </w:tc>
      </w:tr>
      <w:tr w:rsidR="00C01218" w:rsidRPr="00C01218" w:rsidTr="00C01218">
        <w:trPr>
          <w:trHeight w:val="255"/>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Городские и сельские поселения</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78 684,5</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68 998,2</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21 890,0</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17 632,0</w:t>
            </w:r>
          </w:p>
        </w:tc>
      </w:tr>
      <w:tr w:rsidR="00C01218" w:rsidRPr="00C01218" w:rsidTr="00C01218">
        <w:trPr>
          <w:trHeight w:val="255"/>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Нераспределенный резерв</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3 586,1</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10 000,0</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10 000,0</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16 000,0</w:t>
            </w:r>
          </w:p>
        </w:tc>
      </w:tr>
      <w:tr w:rsidR="00C01218" w:rsidRPr="00C01218" w:rsidTr="00C01218">
        <w:trPr>
          <w:trHeight w:val="2280"/>
        </w:trPr>
        <w:tc>
          <w:tcPr>
            <w:tcW w:w="3600" w:type="dxa"/>
            <w:gridSpan w:val="2"/>
            <w:tcBorders>
              <w:top w:val="single" w:sz="4" w:space="0" w:color="auto"/>
              <w:left w:val="single" w:sz="4" w:space="0" w:color="auto"/>
              <w:bottom w:val="single" w:sz="4" w:space="0" w:color="auto"/>
              <w:right w:val="nil"/>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b/>
                <w:bCs/>
                <w:color w:val="000000"/>
                <w:sz w:val="20"/>
                <w:szCs w:val="20"/>
                <w:lang w:eastAsia="ru-RU"/>
              </w:rPr>
            </w:pPr>
            <w:r w:rsidRPr="00C01218">
              <w:rPr>
                <w:rFonts w:ascii="Times New Roman" w:eastAsia="Times New Roman" w:hAnsi="Times New Roman" w:cs="Times New Roman"/>
                <w:b/>
                <w:bCs/>
                <w:color w:val="000000"/>
                <w:sz w:val="20"/>
                <w:szCs w:val="20"/>
                <w:lang w:eastAsia="ru-RU"/>
              </w:rPr>
              <w:t>Субвенции для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всего</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16 589,8</w:t>
            </w:r>
          </w:p>
        </w:tc>
        <w:tc>
          <w:tcPr>
            <w:tcW w:w="1460" w:type="dxa"/>
            <w:tcBorders>
              <w:top w:val="nil"/>
              <w:left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20 089,7</w:t>
            </w:r>
          </w:p>
        </w:tc>
        <w:tc>
          <w:tcPr>
            <w:tcW w:w="1480" w:type="dxa"/>
            <w:tcBorders>
              <w:top w:val="nil"/>
              <w:left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17 614,0</w:t>
            </w:r>
          </w:p>
        </w:tc>
        <w:tc>
          <w:tcPr>
            <w:tcW w:w="1480" w:type="dxa"/>
            <w:tcBorders>
              <w:top w:val="nil"/>
              <w:left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16 619,1</w:t>
            </w:r>
          </w:p>
        </w:tc>
      </w:tr>
      <w:tr w:rsidR="00C01218" w:rsidRPr="00C01218" w:rsidTr="00C01218">
        <w:trPr>
          <w:trHeight w:val="510"/>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xml:space="preserve">МО «Городской округ «Город Нарьян-Мар» </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4 491,7</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4 533,9</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4 536,9</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4 468,8</w:t>
            </w:r>
          </w:p>
        </w:tc>
      </w:tr>
      <w:tr w:rsidR="00C01218" w:rsidRPr="00C01218" w:rsidTr="00C01218">
        <w:trPr>
          <w:trHeight w:val="510"/>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МО «Муниципальный район «Заполярный район»</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2 619,5</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2 873,4</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2 637,3</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2 729,8</w:t>
            </w:r>
          </w:p>
        </w:tc>
      </w:tr>
      <w:tr w:rsidR="00C01218" w:rsidRPr="00C01218" w:rsidTr="00C01218">
        <w:trPr>
          <w:trHeight w:val="255"/>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Городские и сельские поселения</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9 478,6</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12 682,4</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10 439,8</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9 420,5</w:t>
            </w:r>
          </w:p>
        </w:tc>
      </w:tr>
      <w:tr w:rsidR="00C01218" w:rsidRPr="00C01218" w:rsidTr="00C01218">
        <w:trPr>
          <w:trHeight w:val="255"/>
        </w:trPr>
        <w:tc>
          <w:tcPr>
            <w:tcW w:w="3600" w:type="dxa"/>
            <w:gridSpan w:val="2"/>
            <w:tcBorders>
              <w:top w:val="single" w:sz="4" w:space="0" w:color="auto"/>
              <w:left w:val="single" w:sz="4" w:space="0" w:color="auto"/>
              <w:bottom w:val="single" w:sz="4" w:space="0" w:color="auto"/>
              <w:right w:val="nil"/>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lastRenderedPageBreak/>
              <w:t>Иные межбюджетные трансферты, всего</w:t>
            </w:r>
          </w:p>
        </w:tc>
        <w:tc>
          <w:tcPr>
            <w:tcW w:w="1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3 231,8</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0,0</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0,0</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jc w:val="right"/>
              <w:rPr>
                <w:rFonts w:ascii="Times New Roman" w:eastAsia="Times New Roman" w:hAnsi="Times New Roman" w:cs="Times New Roman"/>
                <w:b/>
                <w:bCs/>
                <w:sz w:val="20"/>
                <w:szCs w:val="20"/>
                <w:lang w:eastAsia="ru-RU"/>
              </w:rPr>
            </w:pPr>
            <w:r w:rsidRPr="00C01218">
              <w:rPr>
                <w:rFonts w:ascii="Times New Roman" w:eastAsia="Times New Roman" w:hAnsi="Times New Roman" w:cs="Times New Roman"/>
                <w:b/>
                <w:bCs/>
                <w:sz w:val="20"/>
                <w:szCs w:val="20"/>
                <w:lang w:eastAsia="ru-RU"/>
              </w:rPr>
              <w:t>0,0</w:t>
            </w:r>
          </w:p>
        </w:tc>
      </w:tr>
      <w:tr w:rsidR="00C01218" w:rsidRPr="00C01218" w:rsidTr="00C01218">
        <w:trPr>
          <w:trHeight w:val="510"/>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nil"/>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xml:space="preserve">МО «Городской округ «Город Нарьян-Мар» </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1 371,1</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0,0</w:t>
            </w:r>
          </w:p>
        </w:tc>
      </w:tr>
      <w:tr w:rsidR="00C01218" w:rsidRPr="00C01218" w:rsidTr="00C01218">
        <w:trPr>
          <w:trHeight w:val="255"/>
        </w:trPr>
        <w:tc>
          <w:tcPr>
            <w:tcW w:w="600" w:type="dxa"/>
            <w:tcBorders>
              <w:top w:val="nil"/>
              <w:left w:val="single" w:sz="4" w:space="0" w:color="auto"/>
              <w:bottom w:val="single" w:sz="4" w:space="0" w:color="auto"/>
            </w:tcBorders>
            <w:shd w:val="clear" w:color="auto" w:fill="auto"/>
            <w:vAlign w:val="bottom"/>
            <w:hideMark/>
          </w:tcPr>
          <w:p w:rsidR="00C01218" w:rsidRPr="00C01218" w:rsidRDefault="00C01218" w:rsidP="00C01218">
            <w:pPr>
              <w:spacing w:after="0" w:line="240" w:lineRule="auto"/>
              <w:jc w:val="center"/>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 </w:t>
            </w:r>
          </w:p>
        </w:tc>
        <w:tc>
          <w:tcPr>
            <w:tcW w:w="3000" w:type="dxa"/>
            <w:tcBorders>
              <w:top w:val="single" w:sz="4" w:space="0" w:color="auto"/>
              <w:bottom w:val="single" w:sz="4" w:space="0" w:color="auto"/>
              <w:right w:val="single" w:sz="4" w:space="0" w:color="auto"/>
            </w:tcBorders>
            <w:shd w:val="clear" w:color="auto" w:fill="auto"/>
            <w:vAlign w:val="center"/>
            <w:hideMark/>
          </w:tcPr>
          <w:p w:rsidR="00C01218" w:rsidRPr="00C01218" w:rsidRDefault="00C01218" w:rsidP="00C01218">
            <w:pPr>
              <w:spacing w:after="0" w:line="240" w:lineRule="auto"/>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Городские и сельские поселения</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1 860,7</w:t>
            </w:r>
          </w:p>
        </w:tc>
        <w:tc>
          <w:tcPr>
            <w:tcW w:w="146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000000" w:fill="FFFFFF"/>
            <w:noWrap/>
            <w:vAlign w:val="center"/>
            <w:hideMark/>
          </w:tcPr>
          <w:p w:rsidR="00C01218" w:rsidRPr="00C01218" w:rsidRDefault="00C01218" w:rsidP="00C01218">
            <w:pPr>
              <w:spacing w:after="0" w:line="240" w:lineRule="auto"/>
              <w:jc w:val="right"/>
              <w:rPr>
                <w:rFonts w:ascii="Times New Roman" w:eastAsia="Times New Roman" w:hAnsi="Times New Roman" w:cs="Times New Roman"/>
                <w:sz w:val="20"/>
                <w:szCs w:val="20"/>
                <w:lang w:eastAsia="ru-RU"/>
              </w:rPr>
            </w:pPr>
            <w:r w:rsidRPr="00C01218">
              <w:rPr>
                <w:rFonts w:ascii="Times New Roman" w:eastAsia="Times New Roman" w:hAnsi="Times New Roman" w:cs="Times New Roman"/>
                <w:sz w:val="20"/>
                <w:szCs w:val="20"/>
                <w:lang w:eastAsia="ru-RU"/>
              </w:rPr>
              <w:t>0,0</w:t>
            </w:r>
          </w:p>
        </w:tc>
      </w:tr>
    </w:tbl>
    <w:p w:rsidR="00C01218" w:rsidRPr="0050304A" w:rsidRDefault="00C01218" w:rsidP="00C01218">
      <w:pPr>
        <w:spacing w:after="0" w:line="240" w:lineRule="auto"/>
        <w:jc w:val="both"/>
        <w:rPr>
          <w:rFonts w:ascii="Times New Roman" w:eastAsia="Times New Roman" w:hAnsi="Times New Roman" w:cs="Times New Roman"/>
          <w:sz w:val="24"/>
          <w:szCs w:val="24"/>
          <w:highlight w:val="yellow"/>
          <w:lang w:eastAsia="ru-RU"/>
        </w:rPr>
      </w:pPr>
    </w:p>
    <w:p w:rsidR="008157AA" w:rsidRPr="00415E1E" w:rsidRDefault="0050304A" w:rsidP="008157AA">
      <w:pPr>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Д</w:t>
      </w:r>
      <w:r w:rsidRPr="0050304A">
        <w:rPr>
          <w:rFonts w:ascii="Times New Roman" w:eastAsia="Times New Roman" w:hAnsi="Times New Roman" w:cs="Times New Roman"/>
          <w:sz w:val="24"/>
          <w:szCs w:val="24"/>
          <w:lang w:eastAsia="ru-RU"/>
        </w:rPr>
        <w:t>отаци</w:t>
      </w:r>
      <w:r>
        <w:rPr>
          <w:rFonts w:ascii="Times New Roman" w:eastAsia="Times New Roman" w:hAnsi="Times New Roman" w:cs="Times New Roman"/>
          <w:sz w:val="24"/>
          <w:szCs w:val="24"/>
          <w:lang w:eastAsia="ru-RU"/>
        </w:rPr>
        <w:t>и</w:t>
      </w:r>
      <w:r w:rsidRPr="0050304A">
        <w:rPr>
          <w:rFonts w:ascii="Times New Roman" w:eastAsia="Times New Roman" w:hAnsi="Times New Roman" w:cs="Times New Roman"/>
          <w:sz w:val="24"/>
          <w:szCs w:val="24"/>
          <w:lang w:eastAsia="ru-RU"/>
        </w:rPr>
        <w:t xml:space="preserve"> на выравнивание бюджетной обеспеченности </w:t>
      </w:r>
      <w:r>
        <w:rPr>
          <w:rFonts w:ascii="Times New Roman" w:eastAsia="Times New Roman" w:hAnsi="Times New Roman" w:cs="Times New Roman"/>
          <w:sz w:val="24"/>
          <w:szCs w:val="24"/>
          <w:lang w:eastAsia="ru-RU"/>
        </w:rPr>
        <w:t>поселений (далее</w:t>
      </w:r>
      <w:r w:rsidR="00C0121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дотация)</w:t>
      </w:r>
      <w:r w:rsidR="000330C2" w:rsidRPr="00F13FD0">
        <w:rPr>
          <w:rFonts w:ascii="Times New Roman" w:eastAsia="Times New Roman" w:hAnsi="Times New Roman" w:cs="Times New Roman"/>
          <w:sz w:val="24"/>
          <w:szCs w:val="24"/>
          <w:lang w:eastAsia="ru-RU"/>
        </w:rPr>
        <w:t xml:space="preserve"> рассчитаны исходя из полномочий органов местного самоуправления в условиях закона Ненецкого автономного округа от 19.09.2014 № 95-оз «О перераспределении полномочий между органами местного самоуправления муниципальных образований Ненецкого автономного округа и органами государственной власти Ненецкого автономного округа». Объем </w:t>
      </w:r>
      <w:r>
        <w:rPr>
          <w:rFonts w:ascii="Times New Roman" w:eastAsia="Times New Roman" w:hAnsi="Times New Roman" w:cs="Times New Roman"/>
          <w:sz w:val="24"/>
          <w:szCs w:val="24"/>
          <w:lang w:eastAsia="ru-RU"/>
        </w:rPr>
        <w:t>дотации</w:t>
      </w:r>
      <w:r w:rsidR="000330C2" w:rsidRPr="00F13FD0">
        <w:rPr>
          <w:rFonts w:ascii="Times New Roman" w:eastAsia="Times New Roman" w:hAnsi="Times New Roman" w:cs="Times New Roman"/>
          <w:sz w:val="24"/>
          <w:szCs w:val="24"/>
          <w:lang w:eastAsia="ru-RU"/>
        </w:rPr>
        <w:t xml:space="preserve"> из окружного бюджета бюджетам муниципальных образований на 201</w:t>
      </w:r>
      <w:r w:rsidR="00F13FD0">
        <w:rPr>
          <w:rFonts w:ascii="Times New Roman" w:eastAsia="Times New Roman" w:hAnsi="Times New Roman" w:cs="Times New Roman"/>
          <w:sz w:val="24"/>
          <w:szCs w:val="24"/>
          <w:lang w:eastAsia="ru-RU"/>
        </w:rPr>
        <w:t>9</w:t>
      </w:r>
      <w:r w:rsidR="000330C2" w:rsidRPr="00F13FD0">
        <w:rPr>
          <w:rFonts w:ascii="Times New Roman" w:eastAsia="Times New Roman" w:hAnsi="Times New Roman" w:cs="Times New Roman"/>
          <w:sz w:val="24"/>
          <w:szCs w:val="24"/>
          <w:lang w:eastAsia="ru-RU"/>
        </w:rPr>
        <w:t xml:space="preserve"> год состав</w:t>
      </w:r>
      <w:r w:rsidR="00A672B6" w:rsidRPr="00F13FD0">
        <w:rPr>
          <w:rFonts w:ascii="Times New Roman" w:eastAsia="Times New Roman" w:hAnsi="Times New Roman" w:cs="Times New Roman"/>
          <w:sz w:val="24"/>
          <w:szCs w:val="24"/>
          <w:lang w:eastAsia="ru-RU"/>
        </w:rPr>
        <w:t>ляет</w:t>
      </w:r>
      <w:r w:rsidR="000330C2" w:rsidRPr="00F13FD0">
        <w:rPr>
          <w:rFonts w:ascii="Times New Roman" w:eastAsia="Times New Roman" w:hAnsi="Times New Roman" w:cs="Times New Roman"/>
          <w:sz w:val="24"/>
          <w:szCs w:val="24"/>
          <w:lang w:eastAsia="ru-RU"/>
        </w:rPr>
        <w:t xml:space="preserve"> </w:t>
      </w:r>
      <w:r w:rsidR="00110F56" w:rsidRPr="005175FE">
        <w:rPr>
          <w:rFonts w:ascii="Times New Roman" w:eastAsia="Times New Roman" w:hAnsi="Times New Roman" w:cs="Times New Roman"/>
          <w:sz w:val="24"/>
          <w:szCs w:val="24"/>
          <w:lang w:eastAsia="ru-RU"/>
        </w:rPr>
        <w:t>16</w:t>
      </w:r>
      <w:r w:rsidR="005175FE" w:rsidRPr="005175FE">
        <w:rPr>
          <w:rFonts w:ascii="Times New Roman" w:eastAsia="Times New Roman" w:hAnsi="Times New Roman" w:cs="Times New Roman"/>
          <w:sz w:val="24"/>
          <w:szCs w:val="24"/>
          <w:lang w:eastAsia="ru-RU"/>
        </w:rPr>
        <w:t>5</w:t>
      </w:r>
      <w:r w:rsidR="00110F56" w:rsidRPr="005175FE">
        <w:rPr>
          <w:rFonts w:ascii="Times New Roman" w:eastAsia="Times New Roman" w:hAnsi="Times New Roman" w:cs="Times New Roman"/>
          <w:sz w:val="24"/>
          <w:szCs w:val="24"/>
          <w:lang w:eastAsia="ru-RU"/>
        </w:rPr>
        <w:t> </w:t>
      </w:r>
      <w:r w:rsidR="005175FE" w:rsidRPr="005175FE">
        <w:rPr>
          <w:rFonts w:ascii="Times New Roman" w:eastAsia="Times New Roman" w:hAnsi="Times New Roman" w:cs="Times New Roman"/>
          <w:sz w:val="24"/>
          <w:szCs w:val="24"/>
          <w:lang w:eastAsia="ru-RU"/>
        </w:rPr>
        <w:t>837</w:t>
      </w:r>
      <w:r w:rsidR="00110F56" w:rsidRPr="005175FE">
        <w:rPr>
          <w:rFonts w:ascii="Times New Roman" w:eastAsia="Times New Roman" w:hAnsi="Times New Roman" w:cs="Times New Roman"/>
          <w:sz w:val="24"/>
          <w:szCs w:val="24"/>
          <w:lang w:eastAsia="ru-RU"/>
        </w:rPr>
        <w:t>,</w:t>
      </w:r>
      <w:r w:rsidR="005175FE" w:rsidRPr="005175FE">
        <w:rPr>
          <w:rFonts w:ascii="Times New Roman" w:eastAsia="Times New Roman" w:hAnsi="Times New Roman" w:cs="Times New Roman"/>
          <w:sz w:val="24"/>
          <w:szCs w:val="24"/>
          <w:lang w:eastAsia="ru-RU"/>
        </w:rPr>
        <w:t>7</w:t>
      </w:r>
      <w:r w:rsidR="000330C2" w:rsidRPr="005175FE">
        <w:rPr>
          <w:rFonts w:ascii="Times New Roman" w:eastAsia="Times New Roman" w:hAnsi="Times New Roman" w:cs="Times New Roman"/>
          <w:sz w:val="24"/>
          <w:szCs w:val="24"/>
          <w:lang w:eastAsia="ru-RU"/>
        </w:rPr>
        <w:t xml:space="preserve"> тыс</w:t>
      </w:r>
      <w:r w:rsidR="00A672B6" w:rsidRPr="005175FE">
        <w:rPr>
          <w:rFonts w:ascii="Times New Roman" w:eastAsia="Times New Roman" w:hAnsi="Times New Roman" w:cs="Times New Roman"/>
          <w:sz w:val="24"/>
          <w:szCs w:val="24"/>
          <w:lang w:eastAsia="ru-RU"/>
        </w:rPr>
        <w:t>.</w:t>
      </w:r>
      <w:r w:rsidR="008157AA" w:rsidRPr="005175FE">
        <w:rPr>
          <w:rFonts w:ascii="Times New Roman" w:eastAsia="Times New Roman" w:hAnsi="Times New Roman" w:cs="Times New Roman"/>
          <w:sz w:val="24"/>
          <w:szCs w:val="24"/>
          <w:lang w:eastAsia="ru-RU"/>
        </w:rPr>
        <w:t xml:space="preserve"> </w:t>
      </w:r>
      <w:r w:rsidR="00A672B6" w:rsidRPr="005175FE">
        <w:rPr>
          <w:rFonts w:ascii="Times New Roman" w:eastAsia="Times New Roman" w:hAnsi="Times New Roman" w:cs="Times New Roman"/>
          <w:sz w:val="24"/>
          <w:szCs w:val="24"/>
          <w:lang w:eastAsia="ru-RU"/>
        </w:rPr>
        <w:t>рублей,</w:t>
      </w:r>
      <w:r w:rsidR="008157AA" w:rsidRPr="005175FE">
        <w:rPr>
          <w:rFonts w:ascii="Times New Roman" w:eastAsia="Times New Roman" w:hAnsi="Times New Roman" w:cs="Times New Roman"/>
          <w:sz w:val="24"/>
          <w:szCs w:val="24"/>
          <w:lang w:eastAsia="ru-RU"/>
        </w:rPr>
        <w:t xml:space="preserve"> на 20</w:t>
      </w:r>
      <w:r w:rsidR="009D24B1">
        <w:rPr>
          <w:rFonts w:ascii="Times New Roman" w:eastAsia="Times New Roman" w:hAnsi="Times New Roman" w:cs="Times New Roman"/>
          <w:sz w:val="24"/>
          <w:szCs w:val="24"/>
          <w:lang w:eastAsia="ru-RU"/>
        </w:rPr>
        <w:t>20</w:t>
      </w:r>
      <w:r w:rsidR="008157AA" w:rsidRPr="005175FE">
        <w:rPr>
          <w:rFonts w:ascii="Times New Roman" w:eastAsia="Times New Roman" w:hAnsi="Times New Roman" w:cs="Times New Roman"/>
          <w:sz w:val="24"/>
          <w:szCs w:val="24"/>
          <w:lang w:eastAsia="ru-RU"/>
        </w:rPr>
        <w:t xml:space="preserve"> год – </w:t>
      </w:r>
      <w:r w:rsidR="00110F56" w:rsidRPr="005175FE">
        <w:rPr>
          <w:rFonts w:ascii="Times New Roman" w:eastAsia="Times New Roman" w:hAnsi="Times New Roman" w:cs="Times New Roman"/>
          <w:sz w:val="24"/>
          <w:szCs w:val="24"/>
          <w:lang w:eastAsia="ru-RU"/>
        </w:rPr>
        <w:t>156 </w:t>
      </w:r>
      <w:r w:rsidR="005175FE" w:rsidRPr="005175FE">
        <w:rPr>
          <w:rFonts w:ascii="Times New Roman" w:eastAsia="Times New Roman" w:hAnsi="Times New Roman" w:cs="Times New Roman"/>
          <w:sz w:val="24"/>
          <w:szCs w:val="24"/>
          <w:lang w:eastAsia="ru-RU"/>
        </w:rPr>
        <w:t>635</w:t>
      </w:r>
      <w:r w:rsidR="00110F56" w:rsidRPr="005175FE">
        <w:rPr>
          <w:rFonts w:ascii="Times New Roman" w:eastAsia="Times New Roman" w:hAnsi="Times New Roman" w:cs="Times New Roman"/>
          <w:sz w:val="24"/>
          <w:szCs w:val="24"/>
          <w:lang w:eastAsia="ru-RU"/>
        </w:rPr>
        <w:t>,</w:t>
      </w:r>
      <w:r w:rsidR="005175FE" w:rsidRPr="005175FE">
        <w:rPr>
          <w:rFonts w:ascii="Times New Roman" w:eastAsia="Times New Roman" w:hAnsi="Times New Roman" w:cs="Times New Roman"/>
          <w:sz w:val="24"/>
          <w:szCs w:val="24"/>
          <w:lang w:eastAsia="ru-RU"/>
        </w:rPr>
        <w:t>6</w:t>
      </w:r>
      <w:r w:rsidR="008157AA" w:rsidRPr="005175FE">
        <w:rPr>
          <w:rFonts w:ascii="Times New Roman" w:eastAsia="Times New Roman" w:hAnsi="Times New Roman" w:cs="Times New Roman"/>
          <w:sz w:val="24"/>
          <w:szCs w:val="24"/>
          <w:lang w:eastAsia="ru-RU"/>
        </w:rPr>
        <w:t xml:space="preserve"> тыс. рублей, на 20</w:t>
      </w:r>
      <w:r w:rsidR="009D24B1">
        <w:rPr>
          <w:rFonts w:ascii="Times New Roman" w:eastAsia="Times New Roman" w:hAnsi="Times New Roman" w:cs="Times New Roman"/>
          <w:sz w:val="24"/>
          <w:szCs w:val="24"/>
          <w:lang w:eastAsia="ru-RU"/>
        </w:rPr>
        <w:t>21</w:t>
      </w:r>
      <w:r w:rsidR="008157AA" w:rsidRPr="005175FE">
        <w:rPr>
          <w:rFonts w:ascii="Times New Roman" w:eastAsia="Times New Roman" w:hAnsi="Times New Roman" w:cs="Times New Roman"/>
          <w:sz w:val="24"/>
          <w:szCs w:val="24"/>
          <w:lang w:eastAsia="ru-RU"/>
        </w:rPr>
        <w:t xml:space="preserve"> год – </w:t>
      </w:r>
      <w:r w:rsidR="00110F56" w:rsidRPr="005175FE">
        <w:rPr>
          <w:rFonts w:ascii="Times New Roman" w:eastAsia="Times New Roman" w:hAnsi="Times New Roman" w:cs="Times New Roman"/>
          <w:sz w:val="24"/>
          <w:szCs w:val="24"/>
          <w:lang w:eastAsia="ru-RU"/>
        </w:rPr>
        <w:t>1</w:t>
      </w:r>
      <w:r w:rsidR="005175FE" w:rsidRPr="005175FE">
        <w:rPr>
          <w:rFonts w:ascii="Times New Roman" w:eastAsia="Times New Roman" w:hAnsi="Times New Roman" w:cs="Times New Roman"/>
          <w:sz w:val="24"/>
          <w:szCs w:val="24"/>
          <w:lang w:eastAsia="ru-RU"/>
        </w:rPr>
        <w:t>34</w:t>
      </w:r>
      <w:r w:rsidR="00110F56" w:rsidRPr="005175FE">
        <w:rPr>
          <w:rFonts w:ascii="Times New Roman" w:eastAsia="Times New Roman" w:hAnsi="Times New Roman" w:cs="Times New Roman"/>
          <w:sz w:val="24"/>
          <w:szCs w:val="24"/>
          <w:lang w:eastAsia="ru-RU"/>
        </w:rPr>
        <w:t> </w:t>
      </w:r>
      <w:r w:rsidR="005175FE" w:rsidRPr="005175FE">
        <w:rPr>
          <w:rFonts w:ascii="Times New Roman" w:eastAsia="Times New Roman" w:hAnsi="Times New Roman" w:cs="Times New Roman"/>
          <w:sz w:val="24"/>
          <w:szCs w:val="24"/>
          <w:lang w:eastAsia="ru-RU"/>
        </w:rPr>
        <w:t>444</w:t>
      </w:r>
      <w:r w:rsidR="00110F56" w:rsidRPr="005175FE">
        <w:rPr>
          <w:rFonts w:ascii="Times New Roman" w:eastAsia="Times New Roman" w:hAnsi="Times New Roman" w:cs="Times New Roman"/>
          <w:sz w:val="24"/>
          <w:szCs w:val="24"/>
          <w:lang w:eastAsia="ru-RU"/>
        </w:rPr>
        <w:t>,</w:t>
      </w:r>
      <w:r w:rsidR="005175FE" w:rsidRPr="005175FE">
        <w:rPr>
          <w:rFonts w:ascii="Times New Roman" w:eastAsia="Times New Roman" w:hAnsi="Times New Roman" w:cs="Times New Roman"/>
          <w:sz w:val="24"/>
          <w:szCs w:val="24"/>
          <w:lang w:eastAsia="ru-RU"/>
        </w:rPr>
        <w:t>4</w:t>
      </w:r>
      <w:r w:rsidR="008157AA" w:rsidRPr="005175FE">
        <w:rPr>
          <w:rFonts w:ascii="Times New Roman" w:eastAsia="Times New Roman" w:hAnsi="Times New Roman" w:cs="Times New Roman"/>
          <w:sz w:val="24"/>
          <w:szCs w:val="24"/>
          <w:lang w:eastAsia="ru-RU"/>
        </w:rPr>
        <w:t xml:space="preserve"> тыс. рублей.</w:t>
      </w:r>
    </w:p>
    <w:p w:rsidR="00110F56" w:rsidRPr="00DF6C34" w:rsidRDefault="00110F56" w:rsidP="00110F56">
      <w:pPr>
        <w:pStyle w:val="ConsPlusNormal"/>
        <w:ind w:firstLine="709"/>
        <w:jc w:val="both"/>
        <w:rPr>
          <w:highlight w:val="yellow"/>
        </w:rPr>
      </w:pPr>
      <w:r w:rsidRPr="00F13FD0">
        <w:t>Расчет объема дотации для включения в проект окружного бюджета на 201</w:t>
      </w:r>
      <w:r w:rsidR="00F13FD0">
        <w:t>9</w:t>
      </w:r>
      <w:r w:rsidRPr="00F13FD0">
        <w:t>-202</w:t>
      </w:r>
      <w:r w:rsidR="00F13FD0">
        <w:t>1</w:t>
      </w:r>
      <w:r w:rsidRPr="00F13FD0">
        <w:t xml:space="preserve"> годы произведен в соответствии с законом Ненецкого автономного округа от 01.07.2011 № 33-</w:t>
      </w:r>
      <w:r w:rsidRPr="00DF6C34">
        <w:t xml:space="preserve">оз «О межбюджетных отношениях в Ненецком автономном округе». Объем дотации был рассмотрен и согласован Бюджетной комиссией </w:t>
      </w:r>
      <w:r w:rsidR="00594BE3" w:rsidRPr="00DF6C34">
        <w:t xml:space="preserve">14 </w:t>
      </w:r>
      <w:r w:rsidRPr="00DF6C34">
        <w:t>сентября 201</w:t>
      </w:r>
      <w:r w:rsidR="00594BE3" w:rsidRPr="00DF6C34">
        <w:t>8</w:t>
      </w:r>
      <w:r w:rsidRPr="00DF6C34">
        <w:t xml:space="preserve"> года на ее заседании</w:t>
      </w:r>
      <w:r w:rsidR="00594BE3" w:rsidRPr="00DF6C34">
        <w:t>, протокол № 45</w:t>
      </w:r>
      <w:r w:rsidRPr="00DF6C34">
        <w:t>.</w:t>
      </w:r>
    </w:p>
    <w:p w:rsidR="00214665" w:rsidRPr="00DF6C34" w:rsidRDefault="00110F56" w:rsidP="004B27BB">
      <w:pPr>
        <w:autoSpaceDE w:val="0"/>
        <w:autoSpaceDN w:val="0"/>
        <w:adjustRightInd w:val="0"/>
        <w:spacing w:after="0" w:line="240" w:lineRule="auto"/>
        <w:ind w:firstLine="539"/>
        <w:jc w:val="both"/>
        <w:rPr>
          <w:rFonts w:ascii="Times New Roman" w:hAnsi="Times New Roman" w:cs="Times New Roman"/>
          <w:sz w:val="24"/>
          <w:szCs w:val="24"/>
        </w:rPr>
      </w:pPr>
      <w:r w:rsidRPr="00DF6C34">
        <w:rPr>
          <w:rFonts w:ascii="Times New Roman" w:hAnsi="Times New Roman" w:cs="Times New Roman"/>
          <w:sz w:val="24"/>
          <w:szCs w:val="24"/>
        </w:rPr>
        <w:t>Критерий выравнивания финансовых возможностей городских поселений (включая городской округ), сельских поселений (далее – критерий выравнивания) на 201</w:t>
      </w:r>
      <w:r w:rsidR="00F13FD0" w:rsidRPr="00DF6C34">
        <w:rPr>
          <w:rFonts w:ascii="Times New Roman" w:hAnsi="Times New Roman" w:cs="Times New Roman"/>
          <w:sz w:val="24"/>
          <w:szCs w:val="24"/>
        </w:rPr>
        <w:t>9</w:t>
      </w:r>
      <w:r w:rsidR="00315CFA" w:rsidRPr="00DF6C34">
        <w:rPr>
          <w:rFonts w:ascii="Times New Roman" w:hAnsi="Times New Roman" w:cs="Times New Roman"/>
          <w:sz w:val="24"/>
          <w:szCs w:val="24"/>
        </w:rPr>
        <w:t xml:space="preserve"> </w:t>
      </w:r>
      <w:r w:rsidRPr="00DF6C34">
        <w:rPr>
          <w:rFonts w:ascii="Times New Roman" w:hAnsi="Times New Roman" w:cs="Times New Roman"/>
          <w:sz w:val="24"/>
          <w:szCs w:val="24"/>
        </w:rPr>
        <w:t>год запланирован в размере, установленном статьей 1</w:t>
      </w:r>
      <w:r w:rsidR="00315CFA" w:rsidRPr="00DF6C34">
        <w:rPr>
          <w:rFonts w:ascii="Times New Roman" w:hAnsi="Times New Roman" w:cs="Times New Roman"/>
          <w:sz w:val="24"/>
          <w:szCs w:val="24"/>
        </w:rPr>
        <w:t>6</w:t>
      </w:r>
      <w:r w:rsidRPr="00DF6C34">
        <w:rPr>
          <w:rFonts w:ascii="Times New Roman" w:hAnsi="Times New Roman" w:cs="Times New Roman"/>
          <w:sz w:val="24"/>
          <w:szCs w:val="24"/>
        </w:rPr>
        <w:t xml:space="preserve"> закона Ненецкого автономного округа № </w:t>
      </w:r>
      <w:r w:rsidR="00315CFA" w:rsidRPr="00DF6C34">
        <w:rPr>
          <w:rFonts w:ascii="Times New Roman" w:hAnsi="Times New Roman" w:cs="Times New Roman"/>
          <w:sz w:val="24"/>
          <w:szCs w:val="24"/>
        </w:rPr>
        <w:t>354</w:t>
      </w:r>
      <w:r w:rsidRPr="00DF6C34">
        <w:rPr>
          <w:rFonts w:ascii="Times New Roman" w:hAnsi="Times New Roman" w:cs="Times New Roman"/>
          <w:sz w:val="24"/>
          <w:szCs w:val="24"/>
        </w:rPr>
        <w:t xml:space="preserve">-оз от  </w:t>
      </w:r>
      <w:r w:rsidR="00315CFA" w:rsidRPr="00DF6C34">
        <w:rPr>
          <w:rFonts w:ascii="Times New Roman" w:hAnsi="Times New Roman" w:cs="Times New Roman"/>
          <w:sz w:val="24"/>
          <w:szCs w:val="24"/>
        </w:rPr>
        <w:t>08</w:t>
      </w:r>
      <w:r w:rsidRPr="00DF6C34">
        <w:rPr>
          <w:rFonts w:ascii="Times New Roman" w:hAnsi="Times New Roman" w:cs="Times New Roman"/>
          <w:sz w:val="24"/>
          <w:szCs w:val="24"/>
        </w:rPr>
        <w:t>.12.201</w:t>
      </w:r>
      <w:r w:rsidR="00315CFA" w:rsidRPr="00DF6C34">
        <w:rPr>
          <w:rFonts w:ascii="Times New Roman" w:hAnsi="Times New Roman" w:cs="Times New Roman"/>
          <w:sz w:val="24"/>
          <w:szCs w:val="24"/>
        </w:rPr>
        <w:t>7</w:t>
      </w:r>
      <w:r w:rsidRPr="00DF6C34">
        <w:rPr>
          <w:rFonts w:ascii="Times New Roman" w:hAnsi="Times New Roman" w:cs="Times New Roman"/>
          <w:sz w:val="24"/>
          <w:szCs w:val="24"/>
        </w:rPr>
        <w:t xml:space="preserve"> года «Об окружном бюджете на 201</w:t>
      </w:r>
      <w:r w:rsidR="00315CFA" w:rsidRPr="00DF6C34">
        <w:rPr>
          <w:rFonts w:ascii="Times New Roman" w:hAnsi="Times New Roman" w:cs="Times New Roman"/>
          <w:sz w:val="24"/>
          <w:szCs w:val="24"/>
        </w:rPr>
        <w:t>8</w:t>
      </w:r>
      <w:r w:rsidRPr="00DF6C34">
        <w:rPr>
          <w:rFonts w:ascii="Times New Roman" w:hAnsi="Times New Roman" w:cs="Times New Roman"/>
          <w:sz w:val="24"/>
          <w:szCs w:val="24"/>
        </w:rPr>
        <w:t xml:space="preserve"> год и на плановый период 201</w:t>
      </w:r>
      <w:r w:rsidR="00315CFA" w:rsidRPr="00DF6C34">
        <w:rPr>
          <w:rFonts w:ascii="Times New Roman" w:hAnsi="Times New Roman" w:cs="Times New Roman"/>
          <w:sz w:val="24"/>
          <w:szCs w:val="24"/>
        </w:rPr>
        <w:t>9</w:t>
      </w:r>
      <w:r w:rsidRPr="00DF6C34">
        <w:rPr>
          <w:rFonts w:ascii="Times New Roman" w:hAnsi="Times New Roman" w:cs="Times New Roman"/>
          <w:sz w:val="24"/>
          <w:szCs w:val="24"/>
        </w:rPr>
        <w:t xml:space="preserve"> и 20</w:t>
      </w:r>
      <w:r w:rsidR="00315CFA" w:rsidRPr="00DF6C34">
        <w:rPr>
          <w:rFonts w:ascii="Times New Roman" w:hAnsi="Times New Roman" w:cs="Times New Roman"/>
          <w:sz w:val="24"/>
          <w:szCs w:val="24"/>
        </w:rPr>
        <w:t>20</w:t>
      </w:r>
      <w:r w:rsidRPr="00DF6C34">
        <w:rPr>
          <w:rFonts w:ascii="Times New Roman" w:hAnsi="Times New Roman" w:cs="Times New Roman"/>
          <w:sz w:val="24"/>
          <w:szCs w:val="24"/>
        </w:rPr>
        <w:t xml:space="preserve"> годов» (далее – Закон № </w:t>
      </w:r>
      <w:r w:rsidR="00315CFA" w:rsidRPr="00DF6C34">
        <w:rPr>
          <w:rFonts w:ascii="Times New Roman" w:hAnsi="Times New Roman" w:cs="Times New Roman"/>
          <w:sz w:val="24"/>
          <w:szCs w:val="24"/>
        </w:rPr>
        <w:t>354</w:t>
      </w:r>
      <w:r w:rsidRPr="00DF6C34">
        <w:rPr>
          <w:rFonts w:ascii="Times New Roman" w:hAnsi="Times New Roman" w:cs="Times New Roman"/>
          <w:sz w:val="24"/>
          <w:szCs w:val="24"/>
        </w:rPr>
        <w:t xml:space="preserve">-оз), равном 14,608. Размер критерия выравнивания на </w:t>
      </w:r>
      <w:r w:rsidR="00214665" w:rsidRPr="00DF6C34">
        <w:rPr>
          <w:rFonts w:ascii="Times New Roman" w:hAnsi="Times New Roman" w:cs="Times New Roman"/>
          <w:sz w:val="24"/>
          <w:szCs w:val="24"/>
        </w:rPr>
        <w:t>2020 -</w:t>
      </w:r>
      <w:r w:rsidRPr="00DF6C34">
        <w:rPr>
          <w:rFonts w:ascii="Times New Roman" w:hAnsi="Times New Roman" w:cs="Times New Roman"/>
          <w:sz w:val="24"/>
          <w:szCs w:val="24"/>
        </w:rPr>
        <w:t>202</w:t>
      </w:r>
      <w:r w:rsidR="00315CFA" w:rsidRPr="00DF6C34">
        <w:rPr>
          <w:rFonts w:ascii="Times New Roman" w:hAnsi="Times New Roman" w:cs="Times New Roman"/>
          <w:sz w:val="24"/>
          <w:szCs w:val="24"/>
        </w:rPr>
        <w:t>1</w:t>
      </w:r>
      <w:r w:rsidRPr="00DF6C34">
        <w:rPr>
          <w:rFonts w:ascii="Times New Roman" w:hAnsi="Times New Roman" w:cs="Times New Roman"/>
          <w:sz w:val="24"/>
          <w:szCs w:val="24"/>
        </w:rPr>
        <w:t xml:space="preserve"> год</w:t>
      </w:r>
      <w:r w:rsidR="00214665" w:rsidRPr="00DF6C34">
        <w:rPr>
          <w:rFonts w:ascii="Times New Roman" w:hAnsi="Times New Roman" w:cs="Times New Roman"/>
          <w:sz w:val="24"/>
          <w:szCs w:val="24"/>
        </w:rPr>
        <w:t>ы</w:t>
      </w:r>
      <w:r w:rsidRPr="00DF6C34">
        <w:rPr>
          <w:rFonts w:ascii="Times New Roman" w:hAnsi="Times New Roman" w:cs="Times New Roman"/>
          <w:sz w:val="24"/>
          <w:szCs w:val="24"/>
        </w:rPr>
        <w:t xml:space="preserve"> определен, </w:t>
      </w:r>
      <w:r w:rsidR="00214665" w:rsidRPr="00DF6C34">
        <w:rPr>
          <w:rFonts w:ascii="Times New Roman" w:hAnsi="Times New Roman" w:cs="Times New Roman"/>
          <w:sz w:val="24"/>
          <w:szCs w:val="24"/>
        </w:rPr>
        <w:t xml:space="preserve">на уровне базового 3,656, определяемого в соответствии с пунктом 4 приложения 2 Закон НАО от 01.07.2011 № 33-ОЗ «О межбюджетных отношениях в Ненецком автономном округе» </w:t>
      </w:r>
      <w:r w:rsidRPr="00DF6C34">
        <w:rPr>
          <w:rFonts w:ascii="Times New Roman" w:hAnsi="Times New Roman" w:cs="Times New Roman"/>
          <w:sz w:val="24"/>
          <w:szCs w:val="24"/>
        </w:rPr>
        <w:t xml:space="preserve">как </w:t>
      </w:r>
      <w:r w:rsidR="00214665" w:rsidRPr="00DF6C34">
        <w:rPr>
          <w:rFonts w:ascii="Times New Roman" w:hAnsi="Times New Roman" w:cs="Times New Roman"/>
          <w:sz w:val="24"/>
          <w:szCs w:val="24"/>
        </w:rPr>
        <w:t xml:space="preserve">                                                         </w:t>
      </w:r>
      <w:r w:rsidR="00DF6C34" w:rsidRPr="00DF6C34">
        <w:rPr>
          <w:rFonts w:ascii="Times New Roman" w:hAnsi="Times New Roman" w:cs="Times New Roman"/>
          <w:sz w:val="24"/>
          <w:szCs w:val="24"/>
        </w:rPr>
        <w:t>отношение</w:t>
      </w:r>
      <w:r w:rsidR="00214665" w:rsidRPr="00DF6C34">
        <w:rPr>
          <w:rFonts w:ascii="Times New Roman" w:hAnsi="Times New Roman" w:cs="Times New Roman"/>
          <w:sz w:val="24"/>
          <w:szCs w:val="24"/>
        </w:rPr>
        <w:t xml:space="preserve"> расчетного объема дотаций на выравнивание бюджетной обеспеченности</w:t>
      </w:r>
      <w:r w:rsidR="00DF6C34" w:rsidRPr="00DF6C34">
        <w:rPr>
          <w:rFonts w:ascii="Times New Roman" w:hAnsi="Times New Roman" w:cs="Times New Roman"/>
          <w:sz w:val="24"/>
          <w:szCs w:val="24"/>
        </w:rPr>
        <w:t xml:space="preserve"> </w:t>
      </w:r>
      <w:r w:rsidR="00214665" w:rsidRPr="00DF6C34">
        <w:rPr>
          <w:rFonts w:ascii="Times New Roman" w:hAnsi="Times New Roman" w:cs="Times New Roman"/>
          <w:sz w:val="24"/>
          <w:szCs w:val="24"/>
        </w:rPr>
        <w:t>поселений на текущий финансовый год</w:t>
      </w:r>
      <w:r w:rsidR="009F1AFD">
        <w:rPr>
          <w:rFonts w:ascii="Times New Roman" w:hAnsi="Times New Roman" w:cs="Times New Roman"/>
          <w:sz w:val="24"/>
          <w:szCs w:val="24"/>
        </w:rPr>
        <w:t xml:space="preserve"> (2018)</w:t>
      </w:r>
      <w:r w:rsidR="00214665" w:rsidRPr="00DF6C34">
        <w:rPr>
          <w:rFonts w:ascii="Times New Roman" w:hAnsi="Times New Roman" w:cs="Times New Roman"/>
          <w:sz w:val="24"/>
          <w:szCs w:val="24"/>
        </w:rPr>
        <w:t xml:space="preserve"> к численности</w:t>
      </w:r>
      <w:r w:rsidR="00DF6C34" w:rsidRPr="00DF6C34">
        <w:rPr>
          <w:rFonts w:ascii="Times New Roman" w:hAnsi="Times New Roman" w:cs="Times New Roman"/>
          <w:sz w:val="24"/>
          <w:szCs w:val="24"/>
        </w:rPr>
        <w:t xml:space="preserve"> </w:t>
      </w:r>
      <w:r w:rsidR="00214665" w:rsidRPr="00DF6C34">
        <w:rPr>
          <w:rFonts w:ascii="Times New Roman" w:hAnsi="Times New Roman" w:cs="Times New Roman"/>
          <w:sz w:val="24"/>
          <w:szCs w:val="24"/>
        </w:rPr>
        <w:t>постоянного населения, использованной в расчете указанных дотаций</w:t>
      </w:r>
      <w:r w:rsidR="00DF6C34" w:rsidRPr="00DF6C34">
        <w:rPr>
          <w:rFonts w:ascii="Times New Roman" w:hAnsi="Times New Roman" w:cs="Times New Roman"/>
          <w:sz w:val="24"/>
          <w:szCs w:val="24"/>
        </w:rPr>
        <w:t xml:space="preserve"> (на 01.01.2017)</w:t>
      </w:r>
    </w:p>
    <w:p w:rsidR="00110F56" w:rsidRPr="000B766C" w:rsidRDefault="00110F56" w:rsidP="004B27BB">
      <w:pPr>
        <w:autoSpaceDE w:val="0"/>
        <w:autoSpaceDN w:val="0"/>
        <w:adjustRightInd w:val="0"/>
        <w:spacing w:after="0" w:line="240" w:lineRule="auto"/>
        <w:ind w:firstLine="539"/>
        <w:jc w:val="both"/>
        <w:rPr>
          <w:rFonts w:ascii="Times New Roman" w:hAnsi="Times New Roman" w:cs="Times New Roman"/>
          <w:sz w:val="24"/>
          <w:szCs w:val="24"/>
        </w:rPr>
      </w:pPr>
      <w:r w:rsidRPr="000B766C">
        <w:rPr>
          <w:rFonts w:ascii="Times New Roman" w:hAnsi="Times New Roman" w:cs="Times New Roman"/>
          <w:sz w:val="24"/>
          <w:szCs w:val="24"/>
        </w:rPr>
        <w:t xml:space="preserve">При расчете коэффициента влияния объема исполняемых органами местного самоуправления городских и сельских поселений полномочий </w:t>
      </w:r>
      <w:r w:rsidR="00DF6C34" w:rsidRPr="000B766C">
        <w:rPr>
          <w:rFonts w:ascii="Times New Roman" w:hAnsi="Times New Roman" w:cs="Times New Roman"/>
          <w:sz w:val="24"/>
          <w:szCs w:val="24"/>
        </w:rPr>
        <w:t xml:space="preserve">учитывалось значение </w:t>
      </w:r>
      <w:r w:rsidR="00696644" w:rsidRPr="000B766C">
        <w:rPr>
          <w:rFonts w:ascii="Times New Roman" w:hAnsi="Times New Roman" w:cs="Times New Roman"/>
          <w:sz w:val="24"/>
          <w:szCs w:val="24"/>
        </w:rPr>
        <w:t xml:space="preserve">объемов средств на исполнение расходных обязательств, связанных с реализацией вопросов местного значения городских поселений (включая городской округ), сельских поселений и полномочий органов местного самоуправления по решению вопросов местного значения за исключением расходов на содержание органов местного самоуправления. Учитывая закрепление в законе № 354-оз </w:t>
      </w:r>
      <w:r w:rsidR="002E32A1" w:rsidRPr="000B766C">
        <w:rPr>
          <w:rFonts w:ascii="Times New Roman" w:hAnsi="Times New Roman" w:cs="Times New Roman"/>
          <w:sz w:val="24"/>
          <w:szCs w:val="24"/>
        </w:rPr>
        <w:t xml:space="preserve">размера критерия выравнивания финансовых возможностей для 2019 года на уровне 2014 года, принимая во внимание перераспределение полномочий между органами местного самоуправления и органами государственной власти с 1 января 2015 года </w:t>
      </w:r>
      <w:r w:rsidR="00696644" w:rsidRPr="000B766C">
        <w:rPr>
          <w:rFonts w:ascii="Times New Roman" w:hAnsi="Times New Roman" w:cs="Times New Roman"/>
          <w:sz w:val="24"/>
          <w:szCs w:val="24"/>
        </w:rPr>
        <w:t xml:space="preserve">на 2019 год </w:t>
      </w:r>
      <w:r w:rsidR="002E32A1" w:rsidRPr="000B766C">
        <w:rPr>
          <w:rFonts w:ascii="Times New Roman" w:hAnsi="Times New Roman" w:cs="Times New Roman"/>
          <w:sz w:val="24"/>
          <w:szCs w:val="24"/>
        </w:rPr>
        <w:t xml:space="preserve">учтено влияние перераспределения полномочий, а также </w:t>
      </w:r>
      <w:r w:rsidRPr="000B766C">
        <w:rPr>
          <w:rFonts w:ascii="Times New Roman" w:hAnsi="Times New Roman" w:cs="Times New Roman"/>
          <w:sz w:val="24"/>
          <w:szCs w:val="24"/>
        </w:rPr>
        <w:t xml:space="preserve">через повышающий коэффициент дополнительно учтены расходы муниципальных образований на уплату налога на имущество в связи с отменой льготы в отношении муниципальных бюджетных и казенных учреждений и органов местного самоуправления в соответствии с законом округа № 270-оз от 25.11.2016 и инфляционная составляющая. </w:t>
      </w:r>
    </w:p>
    <w:p w:rsidR="00110F56" w:rsidRPr="00315CFA" w:rsidRDefault="00110F56" w:rsidP="00110F56">
      <w:pPr>
        <w:pStyle w:val="ConsPlusNormal"/>
        <w:ind w:firstLine="709"/>
        <w:jc w:val="both"/>
      </w:pPr>
      <w:r w:rsidRPr="00315CFA">
        <w:t xml:space="preserve">При определении размера дотации на очередной финансовый год и первый год планового периода произведено сравнение расчетного размера дотации с размером, утвержденным соответственно на первый год планового периода и второй год планового периода в бюджете округа на текущий финансовый год, с целью недопущения снижения расчетного значения размера дотации относительно размера дотации, утвержденного в Законе № </w:t>
      </w:r>
      <w:r w:rsidR="00315CFA" w:rsidRPr="00315CFA">
        <w:t>354</w:t>
      </w:r>
      <w:r w:rsidRPr="00315CFA">
        <w:t>-оз.</w:t>
      </w:r>
    </w:p>
    <w:p w:rsidR="00110F56" w:rsidRPr="00D03E5E" w:rsidRDefault="00110F56" w:rsidP="00110F56">
      <w:pPr>
        <w:pStyle w:val="ConsPlusNormal"/>
        <w:ind w:firstLine="709"/>
        <w:jc w:val="both"/>
      </w:pPr>
      <w:r w:rsidRPr="00D03E5E">
        <w:t xml:space="preserve">На изменение размера дотации по годам преимущественное влияние оказывает изменение полномочий органов местного самоуправления и объема средств, </w:t>
      </w:r>
      <w:r w:rsidRPr="00D03E5E">
        <w:lastRenderedPageBreak/>
        <w:t>предусмотренного на исполнение расходных обязательств, связанных с реализацией вопросов местного значения. Нераспределенный между муниципальными образованиями объем дотаций на выравнивание бюджетной обеспеченности поселений на 201</w:t>
      </w:r>
      <w:r w:rsidR="00D03E5E" w:rsidRPr="00D03E5E">
        <w:t>9</w:t>
      </w:r>
      <w:r w:rsidRPr="00D03E5E">
        <w:t>-202</w:t>
      </w:r>
      <w:r w:rsidR="00D03E5E" w:rsidRPr="00D03E5E">
        <w:t>1</w:t>
      </w:r>
      <w:r w:rsidRPr="00D03E5E">
        <w:t xml:space="preserve"> годы не предусмотрен.</w:t>
      </w:r>
    </w:p>
    <w:p w:rsidR="00BF39F0" w:rsidRDefault="00BF39F0" w:rsidP="00110F56">
      <w:pPr>
        <w:pStyle w:val="ConsPlusNormal"/>
        <w:ind w:firstLine="709"/>
        <w:jc w:val="both"/>
        <w:rPr>
          <w:bCs/>
        </w:rPr>
      </w:pPr>
      <w:r w:rsidRPr="00D03E5E">
        <w:t>И</w:t>
      </w:r>
      <w:r w:rsidRPr="00D03E5E">
        <w:rPr>
          <w:bCs/>
        </w:rPr>
        <w:t xml:space="preserve">нформация об </w:t>
      </w:r>
      <w:r w:rsidR="00963F20" w:rsidRPr="00D03E5E">
        <w:rPr>
          <w:bCs/>
        </w:rPr>
        <w:t>объёме</w:t>
      </w:r>
      <w:r w:rsidRPr="00D03E5E">
        <w:rPr>
          <w:bCs/>
        </w:rPr>
        <w:t xml:space="preserve"> дотации на 201</w:t>
      </w:r>
      <w:r w:rsidR="00D03E5E" w:rsidRPr="00D03E5E">
        <w:rPr>
          <w:bCs/>
        </w:rPr>
        <w:t>9</w:t>
      </w:r>
      <w:r w:rsidR="00110F56" w:rsidRPr="00D03E5E">
        <w:rPr>
          <w:bCs/>
        </w:rPr>
        <w:t>-202</w:t>
      </w:r>
      <w:r w:rsidR="00D03E5E" w:rsidRPr="00D03E5E">
        <w:rPr>
          <w:bCs/>
        </w:rPr>
        <w:t>1</w:t>
      </w:r>
      <w:r w:rsidRPr="00D03E5E">
        <w:rPr>
          <w:bCs/>
        </w:rPr>
        <w:t xml:space="preserve"> год</w:t>
      </w:r>
      <w:r w:rsidR="00110F56" w:rsidRPr="00D03E5E">
        <w:rPr>
          <w:bCs/>
        </w:rPr>
        <w:t>ы</w:t>
      </w:r>
      <w:r w:rsidRPr="00D03E5E">
        <w:rPr>
          <w:bCs/>
        </w:rPr>
        <w:t xml:space="preserve"> в сравнении с объем</w:t>
      </w:r>
      <w:r w:rsidR="00110F56" w:rsidRPr="00D03E5E">
        <w:rPr>
          <w:bCs/>
        </w:rPr>
        <w:t>ом</w:t>
      </w:r>
      <w:r w:rsidRPr="00D03E5E">
        <w:rPr>
          <w:bCs/>
        </w:rPr>
        <w:t>, утвержденными законом об окружном бюджете на 201</w:t>
      </w:r>
      <w:r w:rsidR="00D03E5E" w:rsidRPr="00D03E5E">
        <w:rPr>
          <w:bCs/>
        </w:rPr>
        <w:t>8</w:t>
      </w:r>
      <w:r w:rsidRPr="00D03E5E">
        <w:rPr>
          <w:bCs/>
        </w:rPr>
        <w:t xml:space="preserve"> год приведена в таблице.</w:t>
      </w:r>
    </w:p>
    <w:p w:rsidR="004B27BB" w:rsidRDefault="004B27BB" w:rsidP="00110F56">
      <w:pPr>
        <w:pStyle w:val="ConsPlusNormal"/>
        <w:ind w:firstLine="709"/>
        <w:jc w:val="both"/>
        <w:rPr>
          <w:bCs/>
        </w:rPr>
      </w:pPr>
    </w:p>
    <w:p w:rsidR="004B27BB" w:rsidRPr="004B27BB" w:rsidRDefault="009C74BF" w:rsidP="004B27BB">
      <w:pPr>
        <w:pStyle w:val="ConsPlusNormal"/>
        <w:ind w:firstLine="709"/>
        <w:jc w:val="right"/>
        <w:rPr>
          <w:bCs/>
          <w:sz w:val="20"/>
          <w:szCs w:val="20"/>
        </w:rPr>
      </w:pPr>
      <w:r>
        <w:rPr>
          <w:bCs/>
          <w:sz w:val="20"/>
          <w:szCs w:val="20"/>
        </w:rPr>
        <w:t>(т</w:t>
      </w:r>
      <w:r w:rsidR="004B27BB" w:rsidRPr="004B27BB">
        <w:rPr>
          <w:bCs/>
          <w:sz w:val="20"/>
          <w:szCs w:val="20"/>
        </w:rPr>
        <w:t>ыс. рублей</w:t>
      </w:r>
      <w:r>
        <w:rPr>
          <w:bCs/>
          <w:sz w:val="20"/>
          <w:szCs w:val="20"/>
        </w:rPr>
        <w:t>)</w:t>
      </w:r>
    </w:p>
    <w:tbl>
      <w:tblPr>
        <w:tblW w:w="9356" w:type="dxa"/>
        <w:tblInd w:w="108" w:type="dxa"/>
        <w:tblLayout w:type="fixed"/>
        <w:tblLook w:val="04A0" w:firstRow="1" w:lastRow="0" w:firstColumn="1" w:lastColumn="0" w:noHBand="0" w:noVBand="1"/>
      </w:tblPr>
      <w:tblGrid>
        <w:gridCol w:w="4253"/>
        <w:gridCol w:w="1630"/>
        <w:gridCol w:w="1205"/>
        <w:gridCol w:w="1134"/>
        <w:gridCol w:w="1134"/>
      </w:tblGrid>
      <w:tr w:rsidR="00A267AD" w:rsidRPr="00A267AD" w:rsidTr="00A74E01">
        <w:trPr>
          <w:trHeight w:val="810"/>
        </w:trPr>
        <w:tc>
          <w:tcPr>
            <w:tcW w:w="4253" w:type="dxa"/>
            <w:vMerge w:val="restart"/>
            <w:tcBorders>
              <w:top w:val="single" w:sz="4" w:space="0" w:color="auto"/>
              <w:left w:val="single" w:sz="4" w:space="0" w:color="auto"/>
              <w:right w:val="single" w:sz="4" w:space="0" w:color="auto"/>
            </w:tcBorders>
            <w:shd w:val="clear" w:color="auto" w:fill="auto"/>
            <w:vAlign w:val="center"/>
          </w:tcPr>
          <w:p w:rsidR="00A267AD" w:rsidRPr="00D03E5E" w:rsidRDefault="00A267AD" w:rsidP="00093055">
            <w:pPr>
              <w:spacing w:after="0" w:line="240" w:lineRule="auto"/>
              <w:jc w:val="center"/>
              <w:rPr>
                <w:rFonts w:ascii="Times New Roman" w:eastAsia="Times New Roman" w:hAnsi="Times New Roman" w:cs="Times New Roman"/>
                <w:b/>
                <w:bCs/>
                <w:sz w:val="20"/>
                <w:szCs w:val="20"/>
                <w:lang w:eastAsia="ru-RU"/>
              </w:rPr>
            </w:pPr>
            <w:r w:rsidRPr="00D03E5E">
              <w:rPr>
                <w:rFonts w:ascii="Times New Roman" w:eastAsia="Times New Roman" w:hAnsi="Times New Roman" w:cs="Times New Roman"/>
                <w:b/>
                <w:bCs/>
                <w:sz w:val="20"/>
                <w:szCs w:val="20"/>
                <w:lang w:eastAsia="ru-RU"/>
              </w:rPr>
              <w:t>Наименование муниципального образования</w:t>
            </w:r>
          </w:p>
        </w:tc>
        <w:tc>
          <w:tcPr>
            <w:tcW w:w="1630" w:type="dxa"/>
            <w:vMerge w:val="restart"/>
            <w:tcBorders>
              <w:top w:val="single" w:sz="4" w:space="0" w:color="auto"/>
              <w:left w:val="nil"/>
              <w:right w:val="single" w:sz="4" w:space="0" w:color="auto"/>
            </w:tcBorders>
            <w:shd w:val="clear" w:color="auto" w:fill="auto"/>
            <w:vAlign w:val="center"/>
          </w:tcPr>
          <w:p w:rsidR="00A267AD" w:rsidRPr="00D03E5E" w:rsidRDefault="00A267AD" w:rsidP="00093055">
            <w:pPr>
              <w:spacing w:after="0" w:line="240" w:lineRule="auto"/>
              <w:jc w:val="center"/>
              <w:rPr>
                <w:rFonts w:ascii="Times New Roman" w:eastAsia="Times New Roman" w:hAnsi="Times New Roman" w:cs="Times New Roman"/>
                <w:b/>
                <w:bCs/>
                <w:sz w:val="20"/>
                <w:szCs w:val="20"/>
                <w:lang w:eastAsia="ru-RU"/>
              </w:rPr>
            </w:pPr>
            <w:r w:rsidRPr="00D03E5E">
              <w:rPr>
                <w:rFonts w:ascii="Times New Roman" w:eastAsia="Times New Roman" w:hAnsi="Times New Roman" w:cs="Times New Roman"/>
                <w:b/>
                <w:bCs/>
                <w:sz w:val="20"/>
                <w:szCs w:val="20"/>
                <w:lang w:eastAsia="ru-RU"/>
              </w:rPr>
              <w:t>Размер дотаций, установленный Законом НАО № 354-оз</w:t>
            </w:r>
          </w:p>
          <w:p w:rsidR="00A267AD" w:rsidRPr="00415E1E" w:rsidRDefault="00A267AD" w:rsidP="00093055">
            <w:pPr>
              <w:spacing w:after="0" w:line="240" w:lineRule="auto"/>
              <w:jc w:val="center"/>
              <w:rPr>
                <w:rFonts w:ascii="Times New Roman" w:eastAsia="Times New Roman" w:hAnsi="Times New Roman" w:cs="Times New Roman"/>
                <w:b/>
                <w:bCs/>
                <w:sz w:val="20"/>
                <w:szCs w:val="20"/>
                <w:highlight w:val="yellow"/>
                <w:lang w:eastAsia="ru-RU"/>
              </w:rPr>
            </w:pPr>
            <w:r w:rsidRPr="00D03E5E">
              <w:rPr>
                <w:rFonts w:ascii="Times New Roman" w:eastAsia="Times New Roman" w:hAnsi="Times New Roman" w:cs="Times New Roman"/>
                <w:b/>
                <w:bCs/>
                <w:sz w:val="20"/>
                <w:szCs w:val="20"/>
                <w:lang w:eastAsia="ru-RU"/>
              </w:rPr>
              <w:t>на 2018 год</w:t>
            </w:r>
          </w:p>
        </w:tc>
        <w:tc>
          <w:tcPr>
            <w:tcW w:w="3473" w:type="dxa"/>
            <w:gridSpan w:val="3"/>
            <w:tcBorders>
              <w:top w:val="single" w:sz="4" w:space="0" w:color="auto"/>
              <w:left w:val="single" w:sz="8" w:space="0" w:color="auto"/>
              <w:bottom w:val="single" w:sz="4" w:space="0" w:color="auto"/>
              <w:right w:val="single" w:sz="8" w:space="0" w:color="auto"/>
            </w:tcBorders>
            <w:shd w:val="clear" w:color="auto" w:fill="auto"/>
            <w:vAlign w:val="center"/>
          </w:tcPr>
          <w:p w:rsidR="00A74E01" w:rsidRDefault="00A267AD" w:rsidP="00A267AD">
            <w:pPr>
              <w:spacing w:after="0" w:line="240" w:lineRule="auto"/>
              <w:jc w:val="center"/>
              <w:rPr>
                <w:rFonts w:ascii="Times New Roman" w:eastAsia="Times New Roman" w:hAnsi="Times New Roman" w:cs="Times New Roman"/>
                <w:b/>
                <w:bCs/>
                <w:sz w:val="20"/>
                <w:szCs w:val="20"/>
                <w:lang w:eastAsia="ru-RU"/>
              </w:rPr>
            </w:pPr>
            <w:r w:rsidRPr="00D03E5E">
              <w:rPr>
                <w:rFonts w:ascii="Times New Roman" w:eastAsia="Times New Roman" w:hAnsi="Times New Roman" w:cs="Times New Roman"/>
                <w:b/>
                <w:bCs/>
                <w:sz w:val="20"/>
                <w:szCs w:val="20"/>
                <w:lang w:eastAsia="ru-RU"/>
              </w:rPr>
              <w:t xml:space="preserve">Размер дотации, включаемый в проект бюджета на 2019-2021 </w:t>
            </w:r>
            <w:r w:rsidR="00A74E01">
              <w:rPr>
                <w:rFonts w:ascii="Times New Roman" w:eastAsia="Times New Roman" w:hAnsi="Times New Roman" w:cs="Times New Roman"/>
                <w:b/>
                <w:bCs/>
                <w:sz w:val="20"/>
                <w:szCs w:val="20"/>
                <w:lang w:eastAsia="ru-RU"/>
              </w:rPr>
              <w:t>годы</w:t>
            </w:r>
          </w:p>
          <w:p w:rsidR="00A267AD" w:rsidRPr="00A267AD" w:rsidRDefault="00A267AD" w:rsidP="00A74E01">
            <w:pPr>
              <w:spacing w:after="0" w:line="240" w:lineRule="auto"/>
              <w:jc w:val="center"/>
              <w:rPr>
                <w:rFonts w:ascii="Times New Roman" w:eastAsia="Times New Roman" w:hAnsi="Times New Roman" w:cs="Times New Roman"/>
                <w:sz w:val="24"/>
                <w:szCs w:val="24"/>
                <w:lang w:eastAsia="ru-RU"/>
              </w:rPr>
            </w:pPr>
            <w:r w:rsidRPr="00D03E5E">
              <w:rPr>
                <w:rFonts w:ascii="Times New Roman" w:eastAsia="Times New Roman" w:hAnsi="Times New Roman" w:cs="Times New Roman"/>
                <w:b/>
                <w:bCs/>
                <w:sz w:val="20"/>
                <w:szCs w:val="20"/>
                <w:lang w:eastAsia="ru-RU"/>
              </w:rPr>
              <w:t xml:space="preserve"> </w:t>
            </w:r>
            <w:r w:rsidRPr="00A74E01">
              <w:rPr>
                <w:rFonts w:ascii="Times New Roman" w:eastAsia="Times New Roman" w:hAnsi="Times New Roman" w:cs="Times New Roman"/>
                <w:bCs/>
                <w:sz w:val="20"/>
                <w:szCs w:val="20"/>
                <w:lang w:eastAsia="ru-RU"/>
              </w:rPr>
              <w:t xml:space="preserve">(если расчет &lt; чем учтено в бюджете на 2018-2020 </w:t>
            </w:r>
            <w:r w:rsidR="00A74E01">
              <w:rPr>
                <w:rFonts w:ascii="Times New Roman" w:eastAsia="Times New Roman" w:hAnsi="Times New Roman" w:cs="Times New Roman"/>
                <w:bCs/>
                <w:sz w:val="20"/>
                <w:szCs w:val="20"/>
                <w:lang w:eastAsia="ru-RU"/>
              </w:rPr>
              <w:t>годы</w:t>
            </w:r>
            <w:r w:rsidRPr="00A74E01">
              <w:rPr>
                <w:rFonts w:ascii="Times New Roman" w:eastAsia="Times New Roman" w:hAnsi="Times New Roman" w:cs="Times New Roman"/>
                <w:bCs/>
                <w:sz w:val="20"/>
                <w:szCs w:val="20"/>
                <w:lang w:eastAsia="ru-RU"/>
              </w:rPr>
              <w:t>, то принимается сумма из закона о бюдж</w:t>
            </w:r>
            <w:r w:rsidR="00A74E01">
              <w:rPr>
                <w:rFonts w:ascii="Times New Roman" w:eastAsia="Times New Roman" w:hAnsi="Times New Roman" w:cs="Times New Roman"/>
                <w:bCs/>
                <w:sz w:val="20"/>
                <w:szCs w:val="20"/>
                <w:lang w:eastAsia="ru-RU"/>
              </w:rPr>
              <w:t xml:space="preserve">ете </w:t>
            </w:r>
            <w:r w:rsidRPr="00A74E01">
              <w:rPr>
                <w:rFonts w:ascii="Times New Roman" w:eastAsia="Times New Roman" w:hAnsi="Times New Roman" w:cs="Times New Roman"/>
                <w:bCs/>
                <w:sz w:val="20"/>
                <w:szCs w:val="20"/>
                <w:lang w:eastAsia="ru-RU"/>
              </w:rPr>
              <w:t xml:space="preserve">на 2018-2020 </w:t>
            </w:r>
            <w:r w:rsidR="00A74E01">
              <w:rPr>
                <w:rFonts w:ascii="Times New Roman" w:eastAsia="Times New Roman" w:hAnsi="Times New Roman" w:cs="Times New Roman"/>
                <w:bCs/>
                <w:sz w:val="20"/>
                <w:szCs w:val="20"/>
                <w:lang w:eastAsia="ru-RU"/>
              </w:rPr>
              <w:t>годы</w:t>
            </w:r>
          </w:p>
        </w:tc>
      </w:tr>
      <w:tr w:rsidR="00A267AD" w:rsidRPr="00A267AD" w:rsidTr="00A74E01">
        <w:trPr>
          <w:trHeight w:val="393"/>
        </w:trPr>
        <w:tc>
          <w:tcPr>
            <w:tcW w:w="4253" w:type="dxa"/>
            <w:vMerge/>
            <w:tcBorders>
              <w:left w:val="single" w:sz="4" w:space="0" w:color="auto"/>
              <w:bottom w:val="single" w:sz="4" w:space="0" w:color="auto"/>
              <w:right w:val="single" w:sz="4" w:space="0" w:color="auto"/>
            </w:tcBorders>
            <w:shd w:val="clear" w:color="auto" w:fill="auto"/>
            <w:vAlign w:val="center"/>
          </w:tcPr>
          <w:p w:rsidR="00A267AD" w:rsidRPr="00D03E5E" w:rsidRDefault="00A267AD" w:rsidP="00093055">
            <w:pPr>
              <w:spacing w:after="0" w:line="240" w:lineRule="auto"/>
              <w:rPr>
                <w:rFonts w:ascii="Times New Roman" w:eastAsia="Times New Roman" w:hAnsi="Times New Roman" w:cs="Times New Roman"/>
                <w:b/>
                <w:bCs/>
                <w:sz w:val="20"/>
                <w:szCs w:val="20"/>
                <w:lang w:eastAsia="ru-RU"/>
              </w:rPr>
            </w:pPr>
          </w:p>
        </w:tc>
        <w:tc>
          <w:tcPr>
            <w:tcW w:w="1630" w:type="dxa"/>
            <w:vMerge/>
            <w:tcBorders>
              <w:left w:val="nil"/>
              <w:bottom w:val="single" w:sz="4" w:space="0" w:color="auto"/>
              <w:right w:val="single" w:sz="4" w:space="0" w:color="auto"/>
            </w:tcBorders>
            <w:shd w:val="clear" w:color="auto" w:fill="auto"/>
            <w:vAlign w:val="center"/>
          </w:tcPr>
          <w:p w:rsidR="00A267AD" w:rsidRPr="00415E1E" w:rsidRDefault="00A267AD" w:rsidP="00093055">
            <w:pPr>
              <w:spacing w:after="0" w:line="240" w:lineRule="auto"/>
              <w:rPr>
                <w:rFonts w:ascii="Times New Roman" w:eastAsia="Times New Roman" w:hAnsi="Times New Roman" w:cs="Times New Roman"/>
                <w:b/>
                <w:bCs/>
                <w:sz w:val="20"/>
                <w:szCs w:val="20"/>
                <w:highlight w:val="yellow"/>
                <w:lang w:eastAsia="ru-RU"/>
              </w:rPr>
            </w:pPr>
          </w:p>
        </w:tc>
        <w:tc>
          <w:tcPr>
            <w:tcW w:w="1205" w:type="dxa"/>
            <w:tcBorders>
              <w:top w:val="single" w:sz="4" w:space="0" w:color="auto"/>
              <w:left w:val="single" w:sz="8" w:space="0" w:color="auto"/>
              <w:bottom w:val="single" w:sz="4" w:space="0" w:color="auto"/>
              <w:right w:val="single" w:sz="4" w:space="0" w:color="auto"/>
            </w:tcBorders>
            <w:shd w:val="clear" w:color="auto" w:fill="auto"/>
            <w:vAlign w:val="center"/>
          </w:tcPr>
          <w:p w:rsidR="00A267AD" w:rsidRPr="00D03E5E" w:rsidRDefault="00A267AD" w:rsidP="00093055">
            <w:pPr>
              <w:spacing w:after="0" w:line="240" w:lineRule="auto"/>
              <w:jc w:val="center"/>
              <w:rPr>
                <w:rFonts w:ascii="Times New Roman" w:eastAsia="Times New Roman" w:hAnsi="Times New Roman" w:cs="Times New Roman"/>
                <w:b/>
                <w:bCs/>
                <w:sz w:val="20"/>
                <w:szCs w:val="20"/>
                <w:lang w:eastAsia="ru-RU"/>
              </w:rPr>
            </w:pPr>
            <w:r w:rsidRPr="00D03E5E">
              <w:rPr>
                <w:rFonts w:ascii="Times New Roman" w:eastAsia="Times New Roman" w:hAnsi="Times New Roman" w:cs="Times New Roman"/>
                <w:b/>
                <w:bCs/>
                <w:sz w:val="20"/>
                <w:szCs w:val="20"/>
                <w:lang w:eastAsia="ru-RU"/>
              </w:rPr>
              <w:t>201</w:t>
            </w:r>
            <w:r>
              <w:rPr>
                <w:rFonts w:ascii="Times New Roman" w:eastAsia="Times New Roman" w:hAnsi="Times New Roman" w:cs="Times New Roman"/>
                <w:b/>
                <w:bCs/>
                <w:sz w:val="20"/>
                <w:szCs w:val="20"/>
                <w:lang w:eastAsia="ru-RU"/>
              </w:rPr>
              <w:t>9</w:t>
            </w:r>
          </w:p>
        </w:tc>
        <w:tc>
          <w:tcPr>
            <w:tcW w:w="1134" w:type="dxa"/>
            <w:tcBorders>
              <w:top w:val="single" w:sz="4" w:space="0" w:color="auto"/>
              <w:left w:val="nil"/>
              <w:bottom w:val="single" w:sz="4" w:space="0" w:color="auto"/>
              <w:right w:val="single" w:sz="4" w:space="0" w:color="auto"/>
            </w:tcBorders>
            <w:shd w:val="clear" w:color="auto" w:fill="auto"/>
            <w:vAlign w:val="center"/>
          </w:tcPr>
          <w:p w:rsidR="00A267AD" w:rsidRPr="00D03E5E" w:rsidRDefault="00A267AD" w:rsidP="00093055">
            <w:pPr>
              <w:spacing w:after="0" w:line="240" w:lineRule="auto"/>
              <w:jc w:val="center"/>
              <w:rPr>
                <w:rFonts w:ascii="Times New Roman" w:eastAsia="Times New Roman" w:hAnsi="Times New Roman" w:cs="Times New Roman"/>
                <w:b/>
                <w:bCs/>
                <w:sz w:val="20"/>
                <w:szCs w:val="20"/>
                <w:lang w:eastAsia="ru-RU"/>
              </w:rPr>
            </w:pPr>
            <w:r w:rsidRPr="00D03E5E">
              <w:rPr>
                <w:rFonts w:ascii="Times New Roman" w:eastAsia="Times New Roman" w:hAnsi="Times New Roman" w:cs="Times New Roman"/>
                <w:b/>
                <w:bCs/>
                <w:sz w:val="20"/>
                <w:szCs w:val="20"/>
                <w:lang w:eastAsia="ru-RU"/>
              </w:rPr>
              <w:t>20</w:t>
            </w:r>
            <w:r>
              <w:rPr>
                <w:rFonts w:ascii="Times New Roman" w:eastAsia="Times New Roman" w:hAnsi="Times New Roman" w:cs="Times New Roman"/>
                <w:b/>
                <w:bCs/>
                <w:sz w:val="20"/>
                <w:szCs w:val="20"/>
                <w:lang w:eastAsia="ru-RU"/>
              </w:rPr>
              <w:t>20</w:t>
            </w:r>
          </w:p>
        </w:tc>
        <w:tc>
          <w:tcPr>
            <w:tcW w:w="1134" w:type="dxa"/>
            <w:tcBorders>
              <w:top w:val="single" w:sz="4" w:space="0" w:color="auto"/>
              <w:left w:val="nil"/>
              <w:bottom w:val="single" w:sz="4" w:space="0" w:color="auto"/>
              <w:right w:val="single" w:sz="8" w:space="0" w:color="auto"/>
            </w:tcBorders>
            <w:shd w:val="clear" w:color="auto" w:fill="auto"/>
            <w:vAlign w:val="center"/>
          </w:tcPr>
          <w:p w:rsidR="00A267AD" w:rsidRPr="00D03E5E" w:rsidRDefault="00A267AD" w:rsidP="00093055">
            <w:pPr>
              <w:spacing w:after="0" w:line="240" w:lineRule="auto"/>
              <w:jc w:val="center"/>
              <w:rPr>
                <w:rFonts w:ascii="Times New Roman" w:eastAsia="Times New Roman" w:hAnsi="Times New Roman" w:cs="Times New Roman"/>
                <w:b/>
                <w:bCs/>
                <w:sz w:val="20"/>
                <w:szCs w:val="20"/>
                <w:lang w:eastAsia="ru-RU"/>
              </w:rPr>
            </w:pPr>
            <w:r w:rsidRPr="00D03E5E">
              <w:rPr>
                <w:rFonts w:ascii="Times New Roman" w:eastAsia="Times New Roman" w:hAnsi="Times New Roman" w:cs="Times New Roman"/>
                <w:b/>
                <w:bCs/>
                <w:sz w:val="20"/>
                <w:szCs w:val="20"/>
                <w:lang w:eastAsia="ru-RU"/>
              </w:rPr>
              <w:t>202</w:t>
            </w:r>
            <w:r>
              <w:rPr>
                <w:rFonts w:ascii="Times New Roman" w:eastAsia="Times New Roman" w:hAnsi="Times New Roman" w:cs="Times New Roman"/>
                <w:b/>
                <w:bCs/>
                <w:sz w:val="20"/>
                <w:szCs w:val="20"/>
                <w:lang w:eastAsia="ru-RU"/>
              </w:rPr>
              <w:t>1</w:t>
            </w:r>
          </w:p>
        </w:tc>
      </w:tr>
      <w:tr w:rsidR="00A267AD" w:rsidRPr="00A267AD" w:rsidTr="00A74E01">
        <w:trPr>
          <w:trHeight w:val="397"/>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"Городской округ "Город Нарьян-Мар"</w:t>
            </w:r>
          </w:p>
        </w:tc>
        <w:tc>
          <w:tcPr>
            <w:tcW w:w="1630" w:type="dxa"/>
            <w:tcBorders>
              <w:top w:val="single" w:sz="4" w:space="0" w:color="auto"/>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88 235,7</w:t>
            </w:r>
          </w:p>
        </w:tc>
        <w:tc>
          <w:tcPr>
            <w:tcW w:w="1205"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88 306,8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83 731,5</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80 948,5</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"Городское поселение"Рабочий поселок Искателей"</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27 682,0</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24 641,2</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27 627,2</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17 549,3</w:t>
            </w:r>
          </w:p>
        </w:tc>
      </w:tr>
      <w:tr w:rsidR="00A267AD" w:rsidRPr="00A267AD" w:rsidTr="009C74BF">
        <w:trPr>
          <w:trHeight w:val="397"/>
        </w:trPr>
        <w:tc>
          <w:tcPr>
            <w:tcW w:w="4253" w:type="dxa"/>
            <w:tcBorders>
              <w:top w:val="nil"/>
              <w:left w:val="single" w:sz="4" w:space="0" w:color="auto"/>
              <w:bottom w:val="single" w:sz="8"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 xml:space="preserve">МО "Андегский сельсовет" </w:t>
            </w:r>
          </w:p>
        </w:tc>
        <w:tc>
          <w:tcPr>
            <w:tcW w:w="1630" w:type="dxa"/>
            <w:tcBorders>
              <w:top w:val="nil"/>
              <w:left w:val="nil"/>
              <w:bottom w:val="single" w:sz="8"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591,9</w:t>
            </w:r>
          </w:p>
        </w:tc>
        <w:tc>
          <w:tcPr>
            <w:tcW w:w="1205" w:type="dxa"/>
            <w:tcBorders>
              <w:top w:val="nil"/>
              <w:left w:val="single" w:sz="8" w:space="0" w:color="auto"/>
              <w:bottom w:val="single" w:sz="8"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637,4</w:t>
            </w:r>
          </w:p>
        </w:tc>
        <w:tc>
          <w:tcPr>
            <w:tcW w:w="1134" w:type="dxa"/>
            <w:tcBorders>
              <w:top w:val="nil"/>
              <w:left w:val="nil"/>
              <w:bottom w:val="single" w:sz="8"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1 871,8</w:t>
            </w:r>
          </w:p>
        </w:tc>
        <w:tc>
          <w:tcPr>
            <w:tcW w:w="1134" w:type="dxa"/>
            <w:tcBorders>
              <w:top w:val="nil"/>
              <w:left w:val="nil"/>
              <w:bottom w:val="single" w:sz="8"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584,1</w:t>
            </w:r>
          </w:p>
        </w:tc>
      </w:tr>
      <w:tr w:rsidR="00A267AD" w:rsidRPr="00A267AD" w:rsidTr="009C74BF">
        <w:trPr>
          <w:trHeight w:val="397"/>
        </w:trPr>
        <w:tc>
          <w:tcPr>
            <w:tcW w:w="4253"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"Великовисочный сельсовет"</w:t>
            </w:r>
          </w:p>
        </w:tc>
        <w:tc>
          <w:tcPr>
            <w:tcW w:w="1630" w:type="dxa"/>
            <w:tcBorders>
              <w:top w:val="single" w:sz="8" w:space="0" w:color="auto"/>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3 701,2</w:t>
            </w:r>
          </w:p>
        </w:tc>
        <w:tc>
          <w:tcPr>
            <w:tcW w:w="120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3 677,0</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2 949,4</w:t>
            </w:r>
          </w:p>
        </w:tc>
        <w:tc>
          <w:tcPr>
            <w:tcW w:w="1134" w:type="dxa"/>
            <w:tcBorders>
              <w:top w:val="single" w:sz="8" w:space="0" w:color="auto"/>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2 507,3</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"Канинский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5 026,9</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10 101,9</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4 626,2</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3 134,4</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"Карский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1 916,0</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1 987,3</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1 872,6</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1 380,7</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"Колгуевский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1 504,4</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2 925,4</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2 283,0</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756,3</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"Коткинский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1 089,8</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1 094,3</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1 060,7</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657,8</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"Малоземельский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2 971,7</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3 067,2</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3 096,7</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3 099,1</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"Омский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2 763,5</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2 893,4</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3 041,5</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3 051,7</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"Пешский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2 553,3</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3 217,9</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2 972,6</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2 096,0</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"Приморско-Куйский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5 326,7</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5 395,3</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5 500,6</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5 504,2</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"Пустозерский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2 627,4</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2 627,4</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2 025,2</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1 649,1</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"Тельвисочный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2 073,5</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2 082,3</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2 040,9</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1 556,1</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"Тиманский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2 676,2</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2 676,2</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2 511,8</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1 930,5</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"Хорей-Верский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2 891,0</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2 986,1</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2 249,2</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1 448,9</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"Хоседа-Хардский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1 879,8</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1 879,8</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1 825,2</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1 825,2</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"Шоинский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1 338,3</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1 149,1</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1 168,2</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1 188,0</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"Юшарский сельсовет"</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2 430,5</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2 258,1</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2 149,1</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2 149,1</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МО "Поселок Амдерма"</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1 646,8</w:t>
            </w:r>
          </w:p>
        </w:tc>
        <w:tc>
          <w:tcPr>
            <w:tcW w:w="1205" w:type="dxa"/>
            <w:tcBorders>
              <w:top w:val="nil"/>
              <w:left w:val="single" w:sz="8" w:space="0" w:color="auto"/>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2 233,6</w:t>
            </w:r>
          </w:p>
        </w:tc>
        <w:tc>
          <w:tcPr>
            <w:tcW w:w="1134"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2 032,2</w:t>
            </w:r>
          </w:p>
        </w:tc>
        <w:tc>
          <w:tcPr>
            <w:tcW w:w="1134" w:type="dxa"/>
            <w:tcBorders>
              <w:top w:val="nil"/>
              <w:left w:val="nil"/>
              <w:bottom w:val="single" w:sz="4"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1 428,1</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rPr>
                <w:rFonts w:ascii="Times New Roman" w:eastAsia="Times New Roman" w:hAnsi="Times New Roman" w:cs="Times New Roman"/>
                <w:sz w:val="20"/>
                <w:szCs w:val="20"/>
                <w:lang w:eastAsia="ru-RU"/>
              </w:rPr>
            </w:pPr>
            <w:r w:rsidRPr="00A267AD">
              <w:rPr>
                <w:rFonts w:ascii="Times New Roman" w:eastAsia="Times New Roman" w:hAnsi="Times New Roman" w:cs="Times New Roman"/>
                <w:sz w:val="20"/>
                <w:szCs w:val="20"/>
                <w:lang w:eastAsia="ru-RU"/>
              </w:rPr>
              <w:t>Нераспределенный резерв</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74E01" w:rsidP="00A267AD">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r w:rsidR="00A267AD" w:rsidRPr="00A267AD">
              <w:rPr>
                <w:rFonts w:ascii="Times New Roman" w:eastAsia="Times New Roman" w:hAnsi="Times New Roman" w:cs="Times New Roman"/>
                <w:sz w:val="20"/>
                <w:szCs w:val="20"/>
                <w:lang w:eastAsia="ru-RU"/>
              </w:rPr>
              <w:t> </w:t>
            </w:r>
          </w:p>
        </w:tc>
        <w:tc>
          <w:tcPr>
            <w:tcW w:w="1205" w:type="dxa"/>
            <w:tcBorders>
              <w:top w:val="nil"/>
              <w:left w:val="single" w:sz="8" w:space="0" w:color="auto"/>
              <w:bottom w:val="nil"/>
              <w:right w:val="single" w:sz="4" w:space="0" w:color="auto"/>
            </w:tcBorders>
            <w:shd w:val="clear" w:color="auto" w:fill="auto"/>
            <w:vAlign w:val="center"/>
            <w:hideMark/>
          </w:tcPr>
          <w:p w:rsidR="00A267AD" w:rsidRPr="00A267AD" w:rsidRDefault="00A74E01" w:rsidP="00A267AD">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r w:rsidR="00A267AD" w:rsidRPr="00A267AD">
              <w:rPr>
                <w:rFonts w:ascii="Times New Roman" w:eastAsia="Times New Roman" w:hAnsi="Times New Roman" w:cs="Times New Roman"/>
                <w:sz w:val="20"/>
                <w:szCs w:val="20"/>
                <w:lang w:eastAsia="ru-RU"/>
              </w:rPr>
              <w:t> </w:t>
            </w:r>
          </w:p>
        </w:tc>
        <w:tc>
          <w:tcPr>
            <w:tcW w:w="1134" w:type="dxa"/>
            <w:tcBorders>
              <w:top w:val="nil"/>
              <w:left w:val="nil"/>
              <w:bottom w:val="nil"/>
              <w:right w:val="single" w:sz="4" w:space="0" w:color="auto"/>
            </w:tcBorders>
            <w:shd w:val="clear" w:color="auto" w:fill="auto"/>
            <w:vAlign w:val="center"/>
            <w:hideMark/>
          </w:tcPr>
          <w:p w:rsidR="00A267AD" w:rsidRPr="00A267AD" w:rsidRDefault="00A74E01" w:rsidP="00A267AD">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r w:rsidR="00A267AD" w:rsidRPr="00A267AD">
              <w:rPr>
                <w:rFonts w:ascii="Times New Roman" w:eastAsia="Times New Roman" w:hAnsi="Times New Roman" w:cs="Times New Roman"/>
                <w:sz w:val="20"/>
                <w:szCs w:val="20"/>
                <w:lang w:eastAsia="ru-RU"/>
              </w:rPr>
              <w:t> </w:t>
            </w:r>
          </w:p>
        </w:tc>
        <w:tc>
          <w:tcPr>
            <w:tcW w:w="1134" w:type="dxa"/>
            <w:tcBorders>
              <w:top w:val="nil"/>
              <w:left w:val="nil"/>
              <w:bottom w:val="nil"/>
              <w:right w:val="single" w:sz="8" w:space="0" w:color="auto"/>
            </w:tcBorders>
            <w:shd w:val="clear" w:color="auto" w:fill="auto"/>
            <w:vAlign w:val="center"/>
            <w:hideMark/>
          </w:tcPr>
          <w:p w:rsidR="00A267AD" w:rsidRPr="00A267AD" w:rsidRDefault="00A74E01" w:rsidP="00A267AD">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r w:rsidR="00A267AD" w:rsidRPr="00A267AD">
              <w:rPr>
                <w:rFonts w:ascii="Times New Roman" w:eastAsia="Times New Roman" w:hAnsi="Times New Roman" w:cs="Times New Roman"/>
                <w:sz w:val="20"/>
                <w:szCs w:val="20"/>
                <w:lang w:eastAsia="ru-RU"/>
              </w:rPr>
              <w:t> </w:t>
            </w:r>
          </w:p>
        </w:tc>
      </w:tr>
      <w:tr w:rsidR="00A267AD" w:rsidRPr="00A267AD" w:rsidTr="00A74E01">
        <w:trPr>
          <w:trHeight w:val="39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A267AD" w:rsidRPr="00A267AD" w:rsidRDefault="00A267AD" w:rsidP="00A74E01">
            <w:pPr>
              <w:spacing w:after="0" w:line="240" w:lineRule="auto"/>
              <w:ind w:firstLineChars="100" w:firstLine="201"/>
              <w:rPr>
                <w:rFonts w:ascii="Times New Roman" w:eastAsia="Times New Roman" w:hAnsi="Times New Roman" w:cs="Times New Roman"/>
                <w:b/>
                <w:bCs/>
                <w:sz w:val="20"/>
                <w:szCs w:val="20"/>
                <w:lang w:eastAsia="ru-RU"/>
              </w:rPr>
            </w:pPr>
            <w:r w:rsidRPr="00A267AD">
              <w:rPr>
                <w:rFonts w:ascii="Times New Roman" w:eastAsia="Times New Roman" w:hAnsi="Times New Roman" w:cs="Times New Roman"/>
                <w:b/>
                <w:bCs/>
                <w:sz w:val="20"/>
                <w:szCs w:val="20"/>
                <w:lang w:eastAsia="ru-RU"/>
              </w:rPr>
              <w:t xml:space="preserve"> Итого </w:t>
            </w:r>
          </w:p>
        </w:tc>
        <w:tc>
          <w:tcPr>
            <w:tcW w:w="1630" w:type="dxa"/>
            <w:tcBorders>
              <w:top w:val="nil"/>
              <w:left w:val="nil"/>
              <w:bottom w:val="single" w:sz="4" w:space="0" w:color="auto"/>
              <w:right w:val="single" w:sz="4"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b/>
                <w:bCs/>
                <w:sz w:val="20"/>
                <w:szCs w:val="20"/>
                <w:lang w:eastAsia="ru-RU"/>
              </w:rPr>
            </w:pPr>
            <w:r w:rsidRPr="00A267AD">
              <w:rPr>
                <w:rFonts w:ascii="Times New Roman" w:eastAsia="Times New Roman" w:hAnsi="Times New Roman" w:cs="Times New Roman"/>
                <w:b/>
                <w:bCs/>
                <w:sz w:val="20"/>
                <w:szCs w:val="20"/>
                <w:lang w:eastAsia="ru-RU"/>
              </w:rPr>
              <w:t>160 926,6</w:t>
            </w:r>
          </w:p>
        </w:tc>
        <w:tc>
          <w:tcPr>
            <w:tcW w:w="120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b/>
                <w:bCs/>
                <w:sz w:val="20"/>
                <w:szCs w:val="20"/>
                <w:lang w:eastAsia="ru-RU"/>
              </w:rPr>
            </w:pPr>
            <w:r w:rsidRPr="00A267AD">
              <w:rPr>
                <w:rFonts w:ascii="Times New Roman" w:eastAsia="Times New Roman" w:hAnsi="Times New Roman" w:cs="Times New Roman"/>
                <w:b/>
                <w:bCs/>
                <w:sz w:val="20"/>
                <w:szCs w:val="20"/>
                <w:lang w:eastAsia="ru-RU"/>
              </w:rPr>
              <w:t>165 837,7</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b/>
                <w:bCs/>
                <w:sz w:val="20"/>
                <w:szCs w:val="20"/>
                <w:lang w:eastAsia="ru-RU"/>
              </w:rPr>
            </w:pPr>
            <w:r w:rsidRPr="00A267AD">
              <w:rPr>
                <w:rFonts w:ascii="Times New Roman" w:eastAsia="Times New Roman" w:hAnsi="Times New Roman" w:cs="Times New Roman"/>
                <w:b/>
                <w:bCs/>
                <w:sz w:val="20"/>
                <w:szCs w:val="20"/>
                <w:lang w:eastAsia="ru-RU"/>
              </w:rPr>
              <w:t>156 635,6</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A267AD" w:rsidRPr="00A267AD" w:rsidRDefault="00A267AD" w:rsidP="00A267AD">
            <w:pPr>
              <w:spacing w:after="0" w:line="240" w:lineRule="auto"/>
              <w:jc w:val="right"/>
              <w:rPr>
                <w:rFonts w:ascii="Times New Roman" w:eastAsia="Times New Roman" w:hAnsi="Times New Roman" w:cs="Times New Roman"/>
                <w:b/>
                <w:bCs/>
                <w:sz w:val="20"/>
                <w:szCs w:val="20"/>
                <w:lang w:eastAsia="ru-RU"/>
              </w:rPr>
            </w:pPr>
            <w:r w:rsidRPr="00A267AD">
              <w:rPr>
                <w:rFonts w:ascii="Times New Roman" w:eastAsia="Times New Roman" w:hAnsi="Times New Roman" w:cs="Times New Roman"/>
                <w:b/>
                <w:bCs/>
                <w:sz w:val="20"/>
                <w:szCs w:val="20"/>
                <w:lang w:eastAsia="ru-RU"/>
              </w:rPr>
              <w:t>134 444,4</w:t>
            </w:r>
          </w:p>
        </w:tc>
      </w:tr>
    </w:tbl>
    <w:p w:rsidR="00A267AD" w:rsidRPr="00D03E5E" w:rsidRDefault="00A267AD" w:rsidP="00A267AD">
      <w:pPr>
        <w:pStyle w:val="ConsPlusNormal"/>
        <w:jc w:val="both"/>
        <w:rPr>
          <w:bCs/>
        </w:rPr>
      </w:pPr>
    </w:p>
    <w:p w:rsidR="00D473B7" w:rsidRPr="009C74BF" w:rsidRDefault="00D473B7" w:rsidP="00496CE0">
      <w:pPr>
        <w:spacing w:before="120" w:after="0" w:line="240" w:lineRule="auto"/>
        <w:jc w:val="center"/>
        <w:rPr>
          <w:rFonts w:ascii="Times New Roman" w:eastAsia="Times New Roman" w:hAnsi="Times New Roman" w:cs="Times New Roman"/>
          <w:b/>
          <w:sz w:val="26"/>
          <w:szCs w:val="26"/>
          <w:lang w:eastAsia="ru-RU"/>
        </w:rPr>
      </w:pPr>
      <w:r w:rsidRPr="009C74BF">
        <w:rPr>
          <w:rFonts w:ascii="Times New Roman" w:eastAsia="Times New Roman" w:hAnsi="Times New Roman" w:cs="Times New Roman"/>
          <w:b/>
          <w:sz w:val="26"/>
          <w:szCs w:val="26"/>
          <w:lang w:eastAsia="ru-RU"/>
        </w:rPr>
        <w:t>Особенности исполнения окружного бюджета в 2019 год</w:t>
      </w:r>
      <w:r w:rsidR="00403728" w:rsidRPr="009C74BF">
        <w:rPr>
          <w:rFonts w:ascii="Times New Roman" w:eastAsia="Times New Roman" w:hAnsi="Times New Roman" w:cs="Times New Roman"/>
          <w:b/>
          <w:sz w:val="26"/>
          <w:szCs w:val="26"/>
          <w:lang w:eastAsia="ru-RU"/>
        </w:rPr>
        <w:t>у</w:t>
      </w:r>
    </w:p>
    <w:p w:rsidR="00C01218" w:rsidRDefault="00AF0706" w:rsidP="008A0C6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B16DC9" w:rsidRDefault="00A47947" w:rsidP="008A0C6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целях </w:t>
      </w:r>
      <w:r w:rsidR="00B16DC9">
        <w:rPr>
          <w:rFonts w:ascii="Times New Roman" w:eastAsia="Times New Roman" w:hAnsi="Times New Roman" w:cs="Times New Roman"/>
          <w:sz w:val="24"/>
          <w:szCs w:val="24"/>
          <w:lang w:eastAsia="ru-RU"/>
        </w:rPr>
        <w:t xml:space="preserve">создания условий для </w:t>
      </w:r>
      <w:r>
        <w:rPr>
          <w:rFonts w:ascii="Times New Roman" w:eastAsia="Times New Roman" w:hAnsi="Times New Roman" w:cs="Times New Roman"/>
          <w:sz w:val="24"/>
          <w:szCs w:val="24"/>
          <w:lang w:eastAsia="ru-RU"/>
        </w:rPr>
        <w:t xml:space="preserve">реализации </w:t>
      </w:r>
      <w:r w:rsidR="00B16DC9">
        <w:rPr>
          <w:rFonts w:ascii="Times New Roman" w:eastAsia="Times New Roman" w:hAnsi="Times New Roman" w:cs="Times New Roman"/>
          <w:sz w:val="24"/>
          <w:szCs w:val="24"/>
          <w:lang w:eastAsia="ru-RU"/>
        </w:rPr>
        <w:t>первоочередной задачи по обес</w:t>
      </w:r>
      <w:r>
        <w:rPr>
          <w:rFonts w:ascii="Times New Roman" w:eastAsia="Times New Roman" w:hAnsi="Times New Roman" w:cs="Times New Roman"/>
          <w:sz w:val="24"/>
          <w:szCs w:val="24"/>
          <w:lang w:eastAsia="ru-RU"/>
        </w:rPr>
        <w:t>п</w:t>
      </w:r>
      <w:r w:rsidR="00B16DC9">
        <w:rPr>
          <w:rFonts w:ascii="Times New Roman" w:eastAsia="Times New Roman" w:hAnsi="Times New Roman" w:cs="Times New Roman"/>
          <w:sz w:val="24"/>
          <w:szCs w:val="24"/>
          <w:lang w:eastAsia="ru-RU"/>
        </w:rPr>
        <w:t>ечению жителей доступным и комфортным жильем текстовая часть проекта закона дополнена следующими положениями:</w:t>
      </w:r>
    </w:p>
    <w:p w:rsidR="00D473B7" w:rsidRPr="008A0C69" w:rsidRDefault="00B16DC9" w:rsidP="008A0C69">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 </w:t>
      </w:r>
      <w:r w:rsidR="00D473B7" w:rsidRPr="00A47947">
        <w:rPr>
          <w:rFonts w:ascii="Times New Roman" w:eastAsia="Times New Roman" w:hAnsi="Times New Roman" w:cs="Times New Roman"/>
          <w:sz w:val="24"/>
          <w:szCs w:val="24"/>
          <w:lang w:eastAsia="ru-RU"/>
        </w:rPr>
        <w:t xml:space="preserve">о возможности </w:t>
      </w:r>
      <w:r w:rsidR="00D473B7" w:rsidRPr="00A47947">
        <w:rPr>
          <w:rFonts w:ascii="Times New Roman" w:hAnsi="Times New Roman"/>
          <w:sz w:val="24"/>
          <w:szCs w:val="24"/>
        </w:rPr>
        <w:t>направления на те же цели остатков неиспользованных бюджетных ассигнований, предусмотренных в отчетном году для предоставления под фактическую потребность в целях оплаты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w:t>
      </w:r>
      <w:r w:rsidR="00A47947">
        <w:rPr>
          <w:rFonts w:ascii="Times New Roman" w:hAnsi="Times New Roman"/>
          <w:sz w:val="24"/>
          <w:szCs w:val="24"/>
        </w:rPr>
        <w:t xml:space="preserve">, </w:t>
      </w:r>
      <w:r w:rsidR="00A47947" w:rsidRPr="00A47947">
        <w:rPr>
          <w:rFonts w:ascii="Times New Roman" w:hAnsi="Times New Roman" w:cs="Times New Roman"/>
          <w:sz w:val="24"/>
          <w:szCs w:val="24"/>
        </w:rPr>
        <w:t xml:space="preserve">в рамках государственной программы Ненецкого автономного округа "Обеспечение доступным и комфортным жильём и коммунальными услугами граждан Ненецкого </w:t>
      </w:r>
      <w:r w:rsidR="00A47947" w:rsidRPr="008A0C69">
        <w:rPr>
          <w:rFonts w:ascii="Times New Roman" w:hAnsi="Times New Roman" w:cs="Times New Roman"/>
          <w:sz w:val="24"/>
          <w:szCs w:val="24"/>
        </w:rPr>
        <w:t>автономного округа"</w:t>
      </w:r>
      <w:r w:rsidR="00D473B7" w:rsidRPr="008A0C69">
        <w:rPr>
          <w:rFonts w:ascii="Times New Roman" w:hAnsi="Times New Roman" w:cs="Times New Roman"/>
          <w:sz w:val="24"/>
          <w:szCs w:val="24"/>
        </w:rPr>
        <w:t xml:space="preserve">. В соответствии с </w:t>
      </w:r>
      <w:r w:rsidR="008A0C69">
        <w:rPr>
          <w:rFonts w:ascii="Times New Roman" w:hAnsi="Times New Roman" w:cs="Times New Roman"/>
          <w:sz w:val="24"/>
          <w:szCs w:val="24"/>
        </w:rPr>
        <w:t>пунктом</w:t>
      </w:r>
      <w:r w:rsidR="00D473B7" w:rsidRPr="008A0C69">
        <w:rPr>
          <w:rFonts w:ascii="Times New Roman" w:hAnsi="Times New Roman" w:cs="Times New Roman"/>
          <w:sz w:val="24"/>
          <w:szCs w:val="24"/>
        </w:rPr>
        <w:t xml:space="preserve"> 3 статьи 95 БК РФ законом о бюджете определяется</w:t>
      </w:r>
      <w:r w:rsidR="00A47947" w:rsidRPr="008A0C69">
        <w:rPr>
          <w:rFonts w:ascii="Times New Roman" w:hAnsi="Times New Roman" w:cs="Times New Roman"/>
          <w:sz w:val="24"/>
          <w:szCs w:val="24"/>
        </w:rPr>
        <w:t xml:space="preserve"> объем таких средств, возможность перераспределения путем внесения изменений в сводную бюджетную роспись предусмотрена </w:t>
      </w:r>
      <w:r w:rsidR="008A0C69">
        <w:rPr>
          <w:rFonts w:ascii="Times New Roman" w:hAnsi="Times New Roman" w:cs="Times New Roman"/>
          <w:sz w:val="24"/>
          <w:szCs w:val="24"/>
        </w:rPr>
        <w:t xml:space="preserve">пунктом </w:t>
      </w:r>
      <w:r w:rsidR="00A47947" w:rsidRPr="008A0C69">
        <w:rPr>
          <w:rFonts w:ascii="Times New Roman" w:hAnsi="Times New Roman" w:cs="Times New Roman"/>
          <w:sz w:val="24"/>
          <w:szCs w:val="24"/>
        </w:rPr>
        <w:t>3 статьи 217 БК РФ.</w:t>
      </w:r>
    </w:p>
    <w:p w:rsidR="00A47947" w:rsidRPr="008A0C69" w:rsidRDefault="00B16DC9" w:rsidP="008A0C69">
      <w:pPr>
        <w:spacing w:after="0" w:line="240" w:lineRule="auto"/>
        <w:ind w:firstLine="709"/>
        <w:jc w:val="both"/>
        <w:rPr>
          <w:rFonts w:ascii="Times New Roman" w:eastAsia="Times New Roman" w:hAnsi="Times New Roman" w:cs="Times New Roman"/>
          <w:sz w:val="24"/>
          <w:szCs w:val="24"/>
          <w:lang w:eastAsia="ru-RU"/>
        </w:rPr>
      </w:pPr>
      <w:r w:rsidRPr="008A0C69">
        <w:rPr>
          <w:rFonts w:ascii="Times New Roman" w:eastAsia="Times New Roman" w:hAnsi="Times New Roman" w:cs="Times New Roman"/>
          <w:sz w:val="24"/>
          <w:szCs w:val="24"/>
          <w:lang w:eastAsia="ru-RU"/>
        </w:rPr>
        <w:t xml:space="preserve">- о </w:t>
      </w:r>
      <w:r w:rsidR="008A0C69" w:rsidRPr="008A0C69">
        <w:rPr>
          <w:rFonts w:ascii="Times New Roman" w:eastAsia="Times New Roman" w:hAnsi="Times New Roman" w:cs="Times New Roman"/>
          <w:sz w:val="24"/>
          <w:szCs w:val="24"/>
          <w:lang w:eastAsia="ru-RU"/>
        </w:rPr>
        <w:t xml:space="preserve">консолидации экономии полученной </w:t>
      </w:r>
      <w:r w:rsidR="008A0C69" w:rsidRPr="008A0C69">
        <w:rPr>
          <w:rFonts w:ascii="Times New Roman" w:hAnsi="Times New Roman" w:cs="Times New Roman"/>
          <w:sz w:val="24"/>
          <w:szCs w:val="24"/>
        </w:rPr>
        <w:t>по результатам осуществления государственными заказчиками Ненецкого автономного округа закупок товаров (работ, услуг) для государственных нужд Ненецкого автономного округа конкурентными способами определения поставщиков (подрядчиков, исполнителей) (за исключением запроса котировок) с целью ее дальнейшего перераспределения и возможности организации проведения конкурентных процедур в кратчайшие сроки.</w:t>
      </w:r>
    </w:p>
    <w:p w:rsidR="004B27BB" w:rsidRPr="00D03E5E" w:rsidRDefault="004B27BB" w:rsidP="00A672B6">
      <w:pPr>
        <w:spacing w:after="0" w:line="240" w:lineRule="auto"/>
        <w:ind w:firstLine="709"/>
        <w:jc w:val="both"/>
        <w:rPr>
          <w:rFonts w:ascii="Times New Roman" w:eastAsia="Times New Roman" w:hAnsi="Times New Roman" w:cs="Times New Roman"/>
          <w:sz w:val="24"/>
          <w:szCs w:val="24"/>
          <w:lang w:eastAsia="ru-RU"/>
        </w:rPr>
      </w:pPr>
    </w:p>
    <w:p w:rsidR="000330C2" w:rsidRPr="00415E1E" w:rsidRDefault="000330C2" w:rsidP="0057088D">
      <w:pPr>
        <w:spacing w:after="0" w:line="240" w:lineRule="auto"/>
        <w:jc w:val="both"/>
        <w:rPr>
          <w:rFonts w:ascii="Times New Roman" w:eastAsia="Times New Roman" w:hAnsi="Times New Roman" w:cs="Times New Roman"/>
          <w:color w:val="0000FF"/>
          <w:sz w:val="24"/>
          <w:szCs w:val="24"/>
          <w:highlight w:val="yellow"/>
          <w:lang w:eastAsia="ru-RU"/>
        </w:rPr>
      </w:pPr>
    </w:p>
    <w:p w:rsidR="000330C2" w:rsidRPr="00C01218" w:rsidRDefault="00C01218" w:rsidP="00C01218">
      <w:pPr>
        <w:spacing w:after="0" w:line="240" w:lineRule="auto"/>
        <w:jc w:val="center"/>
        <w:rPr>
          <w:rFonts w:ascii="Times New Roman" w:eastAsia="Times New Roman" w:hAnsi="Times New Roman" w:cs="Times New Roman"/>
          <w:sz w:val="24"/>
          <w:szCs w:val="24"/>
          <w:lang w:eastAsia="ru-RU"/>
        </w:rPr>
      </w:pPr>
      <w:r w:rsidRPr="00C01218">
        <w:rPr>
          <w:rFonts w:ascii="Times New Roman" w:eastAsia="Times New Roman" w:hAnsi="Times New Roman" w:cs="Times New Roman"/>
          <w:sz w:val="24"/>
          <w:szCs w:val="24"/>
          <w:lang w:eastAsia="ru-RU"/>
        </w:rPr>
        <w:t>______________</w:t>
      </w:r>
    </w:p>
    <w:sectPr w:rsidR="000330C2" w:rsidRPr="00C01218" w:rsidSect="00C502F9">
      <w:footerReference w:type="default" r:id="rId1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692" w:rsidRDefault="00492692" w:rsidP="00D31FF5">
      <w:pPr>
        <w:spacing w:after="0" w:line="240" w:lineRule="auto"/>
      </w:pPr>
      <w:r>
        <w:separator/>
      </w:r>
    </w:p>
  </w:endnote>
  <w:endnote w:type="continuationSeparator" w:id="0">
    <w:p w:rsidR="00492692" w:rsidRDefault="00492692" w:rsidP="00D31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599354"/>
      <w:docPartObj>
        <w:docPartGallery w:val="Page Numbers (Bottom of Page)"/>
        <w:docPartUnique/>
      </w:docPartObj>
    </w:sdtPr>
    <w:sdtEndPr/>
    <w:sdtContent>
      <w:p w:rsidR="00492692" w:rsidRDefault="00492692">
        <w:pPr>
          <w:pStyle w:val="ad"/>
          <w:jc w:val="center"/>
        </w:pPr>
        <w:r>
          <w:fldChar w:fldCharType="begin"/>
        </w:r>
        <w:r>
          <w:instrText>PAGE   \* MERGEFORMAT</w:instrText>
        </w:r>
        <w:r>
          <w:fldChar w:fldCharType="separate"/>
        </w:r>
        <w:r w:rsidR="00380362">
          <w:rPr>
            <w:noProof/>
          </w:rPr>
          <w:t>31</w:t>
        </w:r>
        <w:r>
          <w:fldChar w:fldCharType="end"/>
        </w:r>
      </w:p>
    </w:sdtContent>
  </w:sdt>
  <w:p w:rsidR="00492692" w:rsidRDefault="0049269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692" w:rsidRDefault="00492692" w:rsidP="00D31FF5">
      <w:pPr>
        <w:spacing w:after="0" w:line="240" w:lineRule="auto"/>
      </w:pPr>
      <w:r>
        <w:separator/>
      </w:r>
    </w:p>
  </w:footnote>
  <w:footnote w:type="continuationSeparator" w:id="0">
    <w:p w:rsidR="00492692" w:rsidRDefault="00492692" w:rsidP="00D31F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1575"/>
    <w:multiLevelType w:val="hybridMultilevel"/>
    <w:tmpl w:val="4976C9F8"/>
    <w:lvl w:ilvl="0" w:tplc="5B4E1746">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
    <w:nsid w:val="01C91E09"/>
    <w:multiLevelType w:val="hybridMultilevel"/>
    <w:tmpl w:val="E58CC6A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6E10A68"/>
    <w:multiLevelType w:val="hybridMultilevel"/>
    <w:tmpl w:val="E566256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077534FB"/>
    <w:multiLevelType w:val="hybridMultilevel"/>
    <w:tmpl w:val="CC906174"/>
    <w:lvl w:ilvl="0" w:tplc="188AB13A">
      <w:start w:val="1"/>
      <w:numFmt w:val="decimal"/>
      <w:lvlText w:val="%1)"/>
      <w:lvlJc w:val="left"/>
      <w:pPr>
        <w:ind w:left="1129" w:hanging="360"/>
      </w:pPr>
      <w:rPr>
        <w:color w:val="auto"/>
      </w:rPr>
    </w:lvl>
    <w:lvl w:ilvl="1" w:tplc="04190019">
      <w:start w:val="1"/>
      <w:numFmt w:val="lowerLetter"/>
      <w:lvlText w:val="%2."/>
      <w:lvlJc w:val="left"/>
      <w:pPr>
        <w:ind w:left="1849" w:hanging="360"/>
      </w:pPr>
    </w:lvl>
    <w:lvl w:ilvl="2" w:tplc="0419001B">
      <w:start w:val="1"/>
      <w:numFmt w:val="lowerRoman"/>
      <w:lvlText w:val="%3."/>
      <w:lvlJc w:val="right"/>
      <w:pPr>
        <w:ind w:left="2569" w:hanging="180"/>
      </w:pPr>
    </w:lvl>
    <w:lvl w:ilvl="3" w:tplc="0419000F">
      <w:start w:val="1"/>
      <w:numFmt w:val="decimal"/>
      <w:lvlText w:val="%4."/>
      <w:lvlJc w:val="left"/>
      <w:pPr>
        <w:ind w:left="3289" w:hanging="360"/>
      </w:pPr>
    </w:lvl>
    <w:lvl w:ilvl="4" w:tplc="04190019">
      <w:start w:val="1"/>
      <w:numFmt w:val="lowerLetter"/>
      <w:lvlText w:val="%5."/>
      <w:lvlJc w:val="left"/>
      <w:pPr>
        <w:ind w:left="4009" w:hanging="360"/>
      </w:pPr>
    </w:lvl>
    <w:lvl w:ilvl="5" w:tplc="0419001B">
      <w:start w:val="1"/>
      <w:numFmt w:val="lowerRoman"/>
      <w:lvlText w:val="%6."/>
      <w:lvlJc w:val="right"/>
      <w:pPr>
        <w:ind w:left="4729" w:hanging="180"/>
      </w:pPr>
    </w:lvl>
    <w:lvl w:ilvl="6" w:tplc="0419000F">
      <w:start w:val="1"/>
      <w:numFmt w:val="decimal"/>
      <w:lvlText w:val="%7."/>
      <w:lvlJc w:val="left"/>
      <w:pPr>
        <w:ind w:left="5449" w:hanging="360"/>
      </w:pPr>
    </w:lvl>
    <w:lvl w:ilvl="7" w:tplc="04190019">
      <w:start w:val="1"/>
      <w:numFmt w:val="lowerLetter"/>
      <w:lvlText w:val="%8."/>
      <w:lvlJc w:val="left"/>
      <w:pPr>
        <w:ind w:left="6169" w:hanging="360"/>
      </w:pPr>
    </w:lvl>
    <w:lvl w:ilvl="8" w:tplc="0419001B">
      <w:start w:val="1"/>
      <w:numFmt w:val="lowerRoman"/>
      <w:lvlText w:val="%9."/>
      <w:lvlJc w:val="right"/>
      <w:pPr>
        <w:ind w:left="6889" w:hanging="180"/>
      </w:pPr>
    </w:lvl>
  </w:abstractNum>
  <w:abstractNum w:abstractNumId="4">
    <w:nsid w:val="13293EC2"/>
    <w:multiLevelType w:val="hybridMultilevel"/>
    <w:tmpl w:val="5D2E4834"/>
    <w:lvl w:ilvl="0" w:tplc="515EFF6A">
      <w:start w:val="1"/>
      <w:numFmt w:val="decimal"/>
      <w:lvlText w:val="%1."/>
      <w:lvlJc w:val="left"/>
      <w:pPr>
        <w:ind w:left="928"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D10327E"/>
    <w:multiLevelType w:val="hybridMultilevel"/>
    <w:tmpl w:val="40F8BAEA"/>
    <w:lvl w:ilvl="0" w:tplc="4AAE5D7C">
      <w:start w:val="1"/>
      <w:numFmt w:val="decimal"/>
      <w:lvlText w:val="%1)"/>
      <w:lvlJc w:val="left"/>
      <w:pPr>
        <w:tabs>
          <w:tab w:val="num" w:pos="1440"/>
        </w:tabs>
        <w:ind w:left="1440" w:hanging="360"/>
      </w:pPr>
      <w:rPr>
        <w:rFonts w:ascii="Times New Roman" w:eastAsia="Times New Roman" w:hAnsi="Times New Roman" w:cs="Times New Roman"/>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21FF5B0A"/>
    <w:multiLevelType w:val="hybridMultilevel"/>
    <w:tmpl w:val="CCF20B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4F16087"/>
    <w:multiLevelType w:val="hybridMultilevel"/>
    <w:tmpl w:val="10B2F09C"/>
    <w:lvl w:ilvl="0" w:tplc="E996D402">
      <w:start w:val="12"/>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8C414B"/>
    <w:multiLevelType w:val="hybridMultilevel"/>
    <w:tmpl w:val="ECDE9B9A"/>
    <w:lvl w:ilvl="0" w:tplc="F828D0F0">
      <w:start w:val="1"/>
      <w:numFmt w:val="decimal"/>
      <w:lvlText w:val="%1)"/>
      <w:lvlJc w:val="left"/>
      <w:pPr>
        <w:ind w:left="1069" w:hanging="360"/>
      </w:pPr>
      <w:rPr>
        <w:rFonts w:ascii="Times New Roman" w:eastAsia="Times New Roman"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29F26958"/>
    <w:multiLevelType w:val="hybridMultilevel"/>
    <w:tmpl w:val="18888014"/>
    <w:lvl w:ilvl="0" w:tplc="F1028388">
      <w:start w:val="1"/>
      <w:numFmt w:val="decimal"/>
      <w:lvlText w:val="%1."/>
      <w:lvlJc w:val="left"/>
      <w:pPr>
        <w:tabs>
          <w:tab w:val="num" w:pos="1080"/>
        </w:tabs>
        <w:ind w:left="1080" w:hanging="360"/>
      </w:pPr>
      <w:rPr>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2D8A4B55"/>
    <w:multiLevelType w:val="hybridMultilevel"/>
    <w:tmpl w:val="9FECB996"/>
    <w:lvl w:ilvl="0" w:tplc="04190001">
      <w:start w:val="1"/>
      <w:numFmt w:val="bullet"/>
      <w:lvlText w:val=""/>
      <w:lvlJc w:val="left"/>
      <w:pPr>
        <w:tabs>
          <w:tab w:val="num" w:pos="1140"/>
        </w:tabs>
        <w:ind w:left="1140" w:hanging="360"/>
      </w:pPr>
      <w:rPr>
        <w:rFonts w:ascii="Symbol" w:hAnsi="Symbol"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11">
    <w:nsid w:val="2F453896"/>
    <w:multiLevelType w:val="hybridMultilevel"/>
    <w:tmpl w:val="D1AAEA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FD70C56"/>
    <w:multiLevelType w:val="hybridMultilevel"/>
    <w:tmpl w:val="8CD653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3BE2490"/>
    <w:multiLevelType w:val="hybridMultilevel"/>
    <w:tmpl w:val="349E216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CEF4362"/>
    <w:multiLevelType w:val="hybridMultilevel"/>
    <w:tmpl w:val="1CB6F31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51A144F"/>
    <w:multiLevelType w:val="hybridMultilevel"/>
    <w:tmpl w:val="B858B210"/>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6">
    <w:nsid w:val="566C3B9E"/>
    <w:multiLevelType w:val="hybridMultilevel"/>
    <w:tmpl w:val="92CAC8AE"/>
    <w:lvl w:ilvl="0" w:tplc="04190001">
      <w:start w:val="1"/>
      <w:numFmt w:val="bullet"/>
      <w:lvlText w:val=""/>
      <w:lvlJc w:val="left"/>
      <w:pPr>
        <w:tabs>
          <w:tab w:val="num" w:pos="1140"/>
        </w:tabs>
        <w:ind w:left="1140" w:hanging="360"/>
      </w:pPr>
      <w:rPr>
        <w:rFonts w:ascii="Symbol" w:hAnsi="Symbol"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17">
    <w:nsid w:val="5CDA71F3"/>
    <w:multiLevelType w:val="hybridMultilevel"/>
    <w:tmpl w:val="A8F8BCF2"/>
    <w:lvl w:ilvl="0" w:tplc="04190001">
      <w:start w:val="1"/>
      <w:numFmt w:val="bullet"/>
      <w:lvlText w:val=""/>
      <w:lvlJc w:val="left"/>
      <w:pPr>
        <w:ind w:left="2149" w:hanging="360"/>
      </w:pPr>
      <w:rPr>
        <w:rFonts w:ascii="Symbol" w:hAnsi="Symbol" w:hint="default"/>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start w:val="1"/>
      <w:numFmt w:val="bullet"/>
      <w:lvlText w:val="o"/>
      <w:lvlJc w:val="left"/>
      <w:pPr>
        <w:ind w:left="5029" w:hanging="360"/>
      </w:pPr>
      <w:rPr>
        <w:rFonts w:ascii="Courier New" w:hAnsi="Courier New" w:cs="Courier New" w:hint="default"/>
      </w:rPr>
    </w:lvl>
    <w:lvl w:ilvl="5" w:tplc="04190005">
      <w:start w:val="1"/>
      <w:numFmt w:val="bullet"/>
      <w:lvlText w:val=""/>
      <w:lvlJc w:val="left"/>
      <w:pPr>
        <w:ind w:left="5749" w:hanging="360"/>
      </w:pPr>
      <w:rPr>
        <w:rFonts w:ascii="Wingdings" w:hAnsi="Wingdings" w:hint="default"/>
      </w:rPr>
    </w:lvl>
    <w:lvl w:ilvl="6" w:tplc="04190001">
      <w:start w:val="1"/>
      <w:numFmt w:val="bullet"/>
      <w:lvlText w:val=""/>
      <w:lvlJc w:val="left"/>
      <w:pPr>
        <w:ind w:left="6469" w:hanging="360"/>
      </w:pPr>
      <w:rPr>
        <w:rFonts w:ascii="Symbol" w:hAnsi="Symbol" w:hint="default"/>
      </w:rPr>
    </w:lvl>
    <w:lvl w:ilvl="7" w:tplc="04190003">
      <w:start w:val="1"/>
      <w:numFmt w:val="bullet"/>
      <w:lvlText w:val="o"/>
      <w:lvlJc w:val="left"/>
      <w:pPr>
        <w:ind w:left="7189" w:hanging="360"/>
      </w:pPr>
      <w:rPr>
        <w:rFonts w:ascii="Courier New" w:hAnsi="Courier New" w:cs="Courier New" w:hint="default"/>
      </w:rPr>
    </w:lvl>
    <w:lvl w:ilvl="8" w:tplc="04190005">
      <w:start w:val="1"/>
      <w:numFmt w:val="bullet"/>
      <w:lvlText w:val=""/>
      <w:lvlJc w:val="left"/>
      <w:pPr>
        <w:ind w:left="7909" w:hanging="360"/>
      </w:pPr>
      <w:rPr>
        <w:rFonts w:ascii="Wingdings" w:hAnsi="Wingdings" w:hint="default"/>
      </w:rPr>
    </w:lvl>
  </w:abstractNum>
  <w:abstractNum w:abstractNumId="18">
    <w:nsid w:val="5DDA2EA0"/>
    <w:multiLevelType w:val="hybridMultilevel"/>
    <w:tmpl w:val="B6601904"/>
    <w:lvl w:ilvl="0" w:tplc="2D045008">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27C717B"/>
    <w:multiLevelType w:val="hybridMultilevel"/>
    <w:tmpl w:val="56E6154E"/>
    <w:lvl w:ilvl="0" w:tplc="A516CDDE">
      <w:start w:val="6"/>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28B2F0F"/>
    <w:multiLevelType w:val="hybridMultilevel"/>
    <w:tmpl w:val="13109C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51D60A6"/>
    <w:multiLevelType w:val="hybridMultilevel"/>
    <w:tmpl w:val="F1D89E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65A63FB"/>
    <w:multiLevelType w:val="hybridMultilevel"/>
    <w:tmpl w:val="FB06CA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698147CA"/>
    <w:multiLevelType w:val="hybridMultilevel"/>
    <w:tmpl w:val="47DE69FE"/>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4">
    <w:nsid w:val="6988567B"/>
    <w:multiLevelType w:val="hybridMultilevel"/>
    <w:tmpl w:val="90A22A2A"/>
    <w:lvl w:ilvl="0" w:tplc="51686CCE">
      <w:start w:val="5"/>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nsid w:val="78B749A0"/>
    <w:multiLevelType w:val="hybridMultilevel"/>
    <w:tmpl w:val="9142FC96"/>
    <w:lvl w:ilvl="0" w:tplc="04190001">
      <w:start w:val="1"/>
      <w:numFmt w:val="bullet"/>
      <w:lvlText w:val=""/>
      <w:lvlJc w:val="left"/>
      <w:pPr>
        <w:tabs>
          <w:tab w:val="num" w:pos="1495"/>
        </w:tabs>
        <w:ind w:left="1495" w:hanging="360"/>
      </w:pPr>
      <w:rPr>
        <w:rFonts w:ascii="Symbol" w:hAnsi="Symbol" w:hint="default"/>
      </w:rPr>
    </w:lvl>
    <w:lvl w:ilvl="1" w:tplc="04190003" w:tentative="1">
      <w:start w:val="1"/>
      <w:numFmt w:val="bullet"/>
      <w:lvlText w:val="o"/>
      <w:lvlJc w:val="left"/>
      <w:pPr>
        <w:tabs>
          <w:tab w:val="num" w:pos="2215"/>
        </w:tabs>
        <w:ind w:left="2215" w:hanging="360"/>
      </w:pPr>
      <w:rPr>
        <w:rFonts w:ascii="Courier New" w:hAnsi="Courier New" w:cs="Courier New" w:hint="default"/>
      </w:rPr>
    </w:lvl>
    <w:lvl w:ilvl="2" w:tplc="04190005" w:tentative="1">
      <w:start w:val="1"/>
      <w:numFmt w:val="bullet"/>
      <w:lvlText w:val=""/>
      <w:lvlJc w:val="left"/>
      <w:pPr>
        <w:tabs>
          <w:tab w:val="num" w:pos="2935"/>
        </w:tabs>
        <w:ind w:left="2935" w:hanging="360"/>
      </w:pPr>
      <w:rPr>
        <w:rFonts w:ascii="Wingdings" w:hAnsi="Wingdings" w:hint="default"/>
      </w:rPr>
    </w:lvl>
    <w:lvl w:ilvl="3" w:tplc="04190001" w:tentative="1">
      <w:start w:val="1"/>
      <w:numFmt w:val="bullet"/>
      <w:lvlText w:val=""/>
      <w:lvlJc w:val="left"/>
      <w:pPr>
        <w:tabs>
          <w:tab w:val="num" w:pos="3655"/>
        </w:tabs>
        <w:ind w:left="3655" w:hanging="360"/>
      </w:pPr>
      <w:rPr>
        <w:rFonts w:ascii="Symbol" w:hAnsi="Symbol" w:hint="default"/>
      </w:rPr>
    </w:lvl>
    <w:lvl w:ilvl="4" w:tplc="04190003" w:tentative="1">
      <w:start w:val="1"/>
      <w:numFmt w:val="bullet"/>
      <w:lvlText w:val="o"/>
      <w:lvlJc w:val="left"/>
      <w:pPr>
        <w:tabs>
          <w:tab w:val="num" w:pos="4375"/>
        </w:tabs>
        <w:ind w:left="4375" w:hanging="360"/>
      </w:pPr>
      <w:rPr>
        <w:rFonts w:ascii="Courier New" w:hAnsi="Courier New" w:cs="Courier New" w:hint="default"/>
      </w:rPr>
    </w:lvl>
    <w:lvl w:ilvl="5" w:tplc="04190005" w:tentative="1">
      <w:start w:val="1"/>
      <w:numFmt w:val="bullet"/>
      <w:lvlText w:val=""/>
      <w:lvlJc w:val="left"/>
      <w:pPr>
        <w:tabs>
          <w:tab w:val="num" w:pos="5095"/>
        </w:tabs>
        <w:ind w:left="5095" w:hanging="360"/>
      </w:pPr>
      <w:rPr>
        <w:rFonts w:ascii="Wingdings" w:hAnsi="Wingdings" w:hint="default"/>
      </w:rPr>
    </w:lvl>
    <w:lvl w:ilvl="6" w:tplc="04190001" w:tentative="1">
      <w:start w:val="1"/>
      <w:numFmt w:val="bullet"/>
      <w:lvlText w:val=""/>
      <w:lvlJc w:val="left"/>
      <w:pPr>
        <w:tabs>
          <w:tab w:val="num" w:pos="5815"/>
        </w:tabs>
        <w:ind w:left="5815" w:hanging="360"/>
      </w:pPr>
      <w:rPr>
        <w:rFonts w:ascii="Symbol" w:hAnsi="Symbol" w:hint="default"/>
      </w:rPr>
    </w:lvl>
    <w:lvl w:ilvl="7" w:tplc="04190003" w:tentative="1">
      <w:start w:val="1"/>
      <w:numFmt w:val="bullet"/>
      <w:lvlText w:val="o"/>
      <w:lvlJc w:val="left"/>
      <w:pPr>
        <w:tabs>
          <w:tab w:val="num" w:pos="6535"/>
        </w:tabs>
        <w:ind w:left="6535" w:hanging="360"/>
      </w:pPr>
      <w:rPr>
        <w:rFonts w:ascii="Courier New" w:hAnsi="Courier New" w:cs="Courier New" w:hint="default"/>
      </w:rPr>
    </w:lvl>
    <w:lvl w:ilvl="8" w:tplc="04190005" w:tentative="1">
      <w:start w:val="1"/>
      <w:numFmt w:val="bullet"/>
      <w:lvlText w:val=""/>
      <w:lvlJc w:val="left"/>
      <w:pPr>
        <w:tabs>
          <w:tab w:val="num" w:pos="7255"/>
        </w:tabs>
        <w:ind w:left="7255" w:hanging="360"/>
      </w:pPr>
      <w:rPr>
        <w:rFonts w:ascii="Wingdings" w:hAnsi="Wingdings" w:hint="default"/>
      </w:rPr>
    </w:lvl>
  </w:abstractNum>
  <w:num w:numId="1">
    <w:abstractNumId w:val="5"/>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0"/>
  </w:num>
  <w:num w:numId="5">
    <w:abstractNumId w:val="0"/>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2"/>
  </w:num>
  <w:num w:numId="9">
    <w:abstractNumId w:val="1"/>
  </w:num>
  <w:num w:numId="10">
    <w:abstractNumId w:val="13"/>
  </w:num>
  <w:num w:numId="11">
    <w:abstractNumId w:val="23"/>
  </w:num>
  <w:num w:numId="12">
    <w:abstractNumId w:val="2"/>
  </w:num>
  <w:num w:numId="13">
    <w:abstractNumId w:val="15"/>
  </w:num>
  <w:num w:numId="14">
    <w:abstractNumId w:val="16"/>
  </w:num>
  <w:num w:numId="15">
    <w:abstractNumId w:val="12"/>
  </w:num>
  <w:num w:numId="16">
    <w:abstractNumId w:val="9"/>
  </w:num>
  <w:num w:numId="17">
    <w:abstractNumId w:val="11"/>
  </w:num>
  <w:num w:numId="18">
    <w:abstractNumId w:val="21"/>
  </w:num>
  <w:num w:numId="19">
    <w:abstractNumId w:val="20"/>
  </w:num>
  <w:num w:numId="20">
    <w:abstractNumId w:val="6"/>
  </w:num>
  <w:num w:numId="21">
    <w:abstractNumId w:val="25"/>
  </w:num>
  <w:num w:numId="22">
    <w:abstractNumId w:val="17"/>
  </w:num>
  <w:num w:numId="23">
    <w:abstractNumId w:val="22"/>
  </w:num>
  <w:num w:numId="24">
    <w:abstractNumId w:val="12"/>
  </w:num>
  <w:num w:numId="25">
    <w:abstractNumId w:val="11"/>
  </w:num>
  <w:num w:numId="26">
    <w:abstractNumId w:val="6"/>
  </w:num>
  <w:num w:numId="27">
    <w:abstractNumId w:val="25"/>
  </w:num>
  <w:num w:numId="28">
    <w:abstractNumId w:val="18"/>
  </w:num>
  <w:num w:numId="29">
    <w:abstractNumId w:val="19"/>
  </w:num>
  <w:num w:numId="30">
    <w:abstractNumId w:val="7"/>
  </w:num>
  <w:num w:numId="31">
    <w:abstractNumId w:val="8"/>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0C2"/>
    <w:rsid w:val="000001A8"/>
    <w:rsid w:val="00005378"/>
    <w:rsid w:val="00007810"/>
    <w:rsid w:val="00011F50"/>
    <w:rsid w:val="0001334F"/>
    <w:rsid w:val="00020598"/>
    <w:rsid w:val="0002260E"/>
    <w:rsid w:val="00025258"/>
    <w:rsid w:val="000330C2"/>
    <w:rsid w:val="000350A6"/>
    <w:rsid w:val="000364C3"/>
    <w:rsid w:val="00060B5F"/>
    <w:rsid w:val="00060DFE"/>
    <w:rsid w:val="000759D5"/>
    <w:rsid w:val="00081670"/>
    <w:rsid w:val="00093055"/>
    <w:rsid w:val="000B023D"/>
    <w:rsid w:val="000B766C"/>
    <w:rsid w:val="000C65C5"/>
    <w:rsid w:val="000E46FC"/>
    <w:rsid w:val="000E5317"/>
    <w:rsid w:val="000F745A"/>
    <w:rsid w:val="000F7A73"/>
    <w:rsid w:val="001019D3"/>
    <w:rsid w:val="00110F56"/>
    <w:rsid w:val="00124D35"/>
    <w:rsid w:val="00132839"/>
    <w:rsid w:val="00135B7A"/>
    <w:rsid w:val="00143605"/>
    <w:rsid w:val="00144FEA"/>
    <w:rsid w:val="0014623F"/>
    <w:rsid w:val="00146BA4"/>
    <w:rsid w:val="00147409"/>
    <w:rsid w:val="00147B70"/>
    <w:rsid w:val="0015192B"/>
    <w:rsid w:val="00152106"/>
    <w:rsid w:val="0017389E"/>
    <w:rsid w:val="00176135"/>
    <w:rsid w:val="001879F7"/>
    <w:rsid w:val="00193713"/>
    <w:rsid w:val="001B10E5"/>
    <w:rsid w:val="001B3985"/>
    <w:rsid w:val="001C7229"/>
    <w:rsid w:val="001D1D0E"/>
    <w:rsid w:val="001D7F04"/>
    <w:rsid w:val="001E11F8"/>
    <w:rsid w:val="001E2D58"/>
    <w:rsid w:val="001F3445"/>
    <w:rsid w:val="00200DE1"/>
    <w:rsid w:val="00214188"/>
    <w:rsid w:val="00214665"/>
    <w:rsid w:val="00214BBB"/>
    <w:rsid w:val="00221E33"/>
    <w:rsid w:val="00222F4B"/>
    <w:rsid w:val="0022420F"/>
    <w:rsid w:val="002265AC"/>
    <w:rsid w:val="00237E60"/>
    <w:rsid w:val="00260230"/>
    <w:rsid w:val="00266EA3"/>
    <w:rsid w:val="002672BC"/>
    <w:rsid w:val="0027574D"/>
    <w:rsid w:val="00276E1C"/>
    <w:rsid w:val="00284E33"/>
    <w:rsid w:val="00290D2A"/>
    <w:rsid w:val="00295B68"/>
    <w:rsid w:val="00296B2F"/>
    <w:rsid w:val="002C6A81"/>
    <w:rsid w:val="002C71FD"/>
    <w:rsid w:val="002D40BC"/>
    <w:rsid w:val="002E32A1"/>
    <w:rsid w:val="002F0221"/>
    <w:rsid w:val="002F4D5F"/>
    <w:rsid w:val="00315CFA"/>
    <w:rsid w:val="00333517"/>
    <w:rsid w:val="00347919"/>
    <w:rsid w:val="003531C3"/>
    <w:rsid w:val="003574D0"/>
    <w:rsid w:val="00360B35"/>
    <w:rsid w:val="00372FBD"/>
    <w:rsid w:val="00375600"/>
    <w:rsid w:val="00380362"/>
    <w:rsid w:val="0038266D"/>
    <w:rsid w:val="0038711A"/>
    <w:rsid w:val="00396DEF"/>
    <w:rsid w:val="003A0BCE"/>
    <w:rsid w:val="003A4060"/>
    <w:rsid w:val="003A5A6B"/>
    <w:rsid w:val="003B2B1F"/>
    <w:rsid w:val="003B52F7"/>
    <w:rsid w:val="003C1C97"/>
    <w:rsid w:val="003E22C6"/>
    <w:rsid w:val="003E68E5"/>
    <w:rsid w:val="003F66BE"/>
    <w:rsid w:val="00403728"/>
    <w:rsid w:val="00411E67"/>
    <w:rsid w:val="00415E1E"/>
    <w:rsid w:val="00420149"/>
    <w:rsid w:val="00423BDE"/>
    <w:rsid w:val="00437923"/>
    <w:rsid w:val="004460D4"/>
    <w:rsid w:val="00446FD5"/>
    <w:rsid w:val="00457761"/>
    <w:rsid w:val="0046040D"/>
    <w:rsid w:val="00466637"/>
    <w:rsid w:val="00466BB7"/>
    <w:rsid w:val="004710E0"/>
    <w:rsid w:val="004758AA"/>
    <w:rsid w:val="00492692"/>
    <w:rsid w:val="00496CE0"/>
    <w:rsid w:val="004A0231"/>
    <w:rsid w:val="004A20C1"/>
    <w:rsid w:val="004A2DD3"/>
    <w:rsid w:val="004B27BB"/>
    <w:rsid w:val="004B6517"/>
    <w:rsid w:val="004B6D50"/>
    <w:rsid w:val="004C3488"/>
    <w:rsid w:val="004E72BD"/>
    <w:rsid w:val="0050304A"/>
    <w:rsid w:val="00503405"/>
    <w:rsid w:val="005175FE"/>
    <w:rsid w:val="005449BD"/>
    <w:rsid w:val="00546FF7"/>
    <w:rsid w:val="0055343C"/>
    <w:rsid w:val="0057088D"/>
    <w:rsid w:val="00592BE6"/>
    <w:rsid w:val="00593544"/>
    <w:rsid w:val="00594BE3"/>
    <w:rsid w:val="0059504B"/>
    <w:rsid w:val="005A04E3"/>
    <w:rsid w:val="005B37A1"/>
    <w:rsid w:val="005C7245"/>
    <w:rsid w:val="005D738F"/>
    <w:rsid w:val="005E39AF"/>
    <w:rsid w:val="005F1351"/>
    <w:rsid w:val="005F69E4"/>
    <w:rsid w:val="006132AF"/>
    <w:rsid w:val="006226B7"/>
    <w:rsid w:val="00626C51"/>
    <w:rsid w:val="00633BA1"/>
    <w:rsid w:val="00654297"/>
    <w:rsid w:val="006579A2"/>
    <w:rsid w:val="00675728"/>
    <w:rsid w:val="00683C87"/>
    <w:rsid w:val="00696644"/>
    <w:rsid w:val="006A20BA"/>
    <w:rsid w:val="006C1B35"/>
    <w:rsid w:val="006C4C91"/>
    <w:rsid w:val="006C7480"/>
    <w:rsid w:val="006D4193"/>
    <w:rsid w:val="006D4A7A"/>
    <w:rsid w:val="006E139F"/>
    <w:rsid w:val="006E79BB"/>
    <w:rsid w:val="006E7A63"/>
    <w:rsid w:val="006F0DDA"/>
    <w:rsid w:val="00702C3E"/>
    <w:rsid w:val="00715DB8"/>
    <w:rsid w:val="0072049A"/>
    <w:rsid w:val="007302F2"/>
    <w:rsid w:val="00733D2D"/>
    <w:rsid w:val="00736A62"/>
    <w:rsid w:val="00750587"/>
    <w:rsid w:val="0076435C"/>
    <w:rsid w:val="00766008"/>
    <w:rsid w:val="00770151"/>
    <w:rsid w:val="0077629B"/>
    <w:rsid w:val="007821D4"/>
    <w:rsid w:val="0078592B"/>
    <w:rsid w:val="007A0DEC"/>
    <w:rsid w:val="007A12BC"/>
    <w:rsid w:val="007A574F"/>
    <w:rsid w:val="007A6D34"/>
    <w:rsid w:val="007B7627"/>
    <w:rsid w:val="007E6D7F"/>
    <w:rsid w:val="007E74D7"/>
    <w:rsid w:val="007E77AF"/>
    <w:rsid w:val="008157AA"/>
    <w:rsid w:val="00820D0B"/>
    <w:rsid w:val="008242A2"/>
    <w:rsid w:val="0083052E"/>
    <w:rsid w:val="00831055"/>
    <w:rsid w:val="00840D27"/>
    <w:rsid w:val="008426A5"/>
    <w:rsid w:val="00845782"/>
    <w:rsid w:val="0086216F"/>
    <w:rsid w:val="00864684"/>
    <w:rsid w:val="00890AFA"/>
    <w:rsid w:val="008A0C69"/>
    <w:rsid w:val="008A5C5A"/>
    <w:rsid w:val="008A7296"/>
    <w:rsid w:val="008B3848"/>
    <w:rsid w:val="008C109A"/>
    <w:rsid w:val="008C264F"/>
    <w:rsid w:val="008D50E9"/>
    <w:rsid w:val="008E7672"/>
    <w:rsid w:val="008F27A8"/>
    <w:rsid w:val="00905F7A"/>
    <w:rsid w:val="0091162E"/>
    <w:rsid w:val="00914F99"/>
    <w:rsid w:val="009157DD"/>
    <w:rsid w:val="009171BA"/>
    <w:rsid w:val="00963F20"/>
    <w:rsid w:val="0096610B"/>
    <w:rsid w:val="00981417"/>
    <w:rsid w:val="009A6DD9"/>
    <w:rsid w:val="009B047D"/>
    <w:rsid w:val="009B6ABC"/>
    <w:rsid w:val="009C538F"/>
    <w:rsid w:val="009C74BF"/>
    <w:rsid w:val="009D24B1"/>
    <w:rsid w:val="009D3837"/>
    <w:rsid w:val="009D62A2"/>
    <w:rsid w:val="009F1AFD"/>
    <w:rsid w:val="00A10E37"/>
    <w:rsid w:val="00A23D28"/>
    <w:rsid w:val="00A26741"/>
    <w:rsid w:val="00A267AD"/>
    <w:rsid w:val="00A267FD"/>
    <w:rsid w:val="00A45BB8"/>
    <w:rsid w:val="00A4734B"/>
    <w:rsid w:val="00A47412"/>
    <w:rsid w:val="00A47947"/>
    <w:rsid w:val="00A520CE"/>
    <w:rsid w:val="00A53DD1"/>
    <w:rsid w:val="00A628CB"/>
    <w:rsid w:val="00A672B6"/>
    <w:rsid w:val="00A7044B"/>
    <w:rsid w:val="00A74E01"/>
    <w:rsid w:val="00A775AF"/>
    <w:rsid w:val="00A77EBE"/>
    <w:rsid w:val="00A819A1"/>
    <w:rsid w:val="00A8259F"/>
    <w:rsid w:val="00AA2E9B"/>
    <w:rsid w:val="00AB022A"/>
    <w:rsid w:val="00AB4B0E"/>
    <w:rsid w:val="00AB62E7"/>
    <w:rsid w:val="00AB705F"/>
    <w:rsid w:val="00AC3C02"/>
    <w:rsid w:val="00AC552E"/>
    <w:rsid w:val="00AD38DB"/>
    <w:rsid w:val="00AE5170"/>
    <w:rsid w:val="00AF0706"/>
    <w:rsid w:val="00B034C4"/>
    <w:rsid w:val="00B16DC9"/>
    <w:rsid w:val="00B20DBE"/>
    <w:rsid w:val="00B46251"/>
    <w:rsid w:val="00B55338"/>
    <w:rsid w:val="00B57835"/>
    <w:rsid w:val="00B70063"/>
    <w:rsid w:val="00B7264F"/>
    <w:rsid w:val="00B7595C"/>
    <w:rsid w:val="00B8659C"/>
    <w:rsid w:val="00B869A3"/>
    <w:rsid w:val="00BB2975"/>
    <w:rsid w:val="00BB4CA7"/>
    <w:rsid w:val="00BB6447"/>
    <w:rsid w:val="00BB6621"/>
    <w:rsid w:val="00BB6765"/>
    <w:rsid w:val="00BF39F0"/>
    <w:rsid w:val="00BF5A4A"/>
    <w:rsid w:val="00C01218"/>
    <w:rsid w:val="00C147D5"/>
    <w:rsid w:val="00C21FC6"/>
    <w:rsid w:val="00C30D74"/>
    <w:rsid w:val="00C33A74"/>
    <w:rsid w:val="00C44BB7"/>
    <w:rsid w:val="00C502F9"/>
    <w:rsid w:val="00C505E5"/>
    <w:rsid w:val="00C512FF"/>
    <w:rsid w:val="00C52078"/>
    <w:rsid w:val="00C6039E"/>
    <w:rsid w:val="00C707D4"/>
    <w:rsid w:val="00C74D4A"/>
    <w:rsid w:val="00C7537E"/>
    <w:rsid w:val="00C84723"/>
    <w:rsid w:val="00C87C15"/>
    <w:rsid w:val="00CA41B0"/>
    <w:rsid w:val="00CA7215"/>
    <w:rsid w:val="00CD3E22"/>
    <w:rsid w:val="00CD4265"/>
    <w:rsid w:val="00CE1192"/>
    <w:rsid w:val="00D00C66"/>
    <w:rsid w:val="00D0125A"/>
    <w:rsid w:val="00D03E5E"/>
    <w:rsid w:val="00D134D1"/>
    <w:rsid w:val="00D26B6E"/>
    <w:rsid w:val="00D31FF5"/>
    <w:rsid w:val="00D44204"/>
    <w:rsid w:val="00D45FD1"/>
    <w:rsid w:val="00D473B7"/>
    <w:rsid w:val="00D53444"/>
    <w:rsid w:val="00D61AC7"/>
    <w:rsid w:val="00D649DE"/>
    <w:rsid w:val="00D66D22"/>
    <w:rsid w:val="00D75908"/>
    <w:rsid w:val="00D80C41"/>
    <w:rsid w:val="00D863A3"/>
    <w:rsid w:val="00D90CCC"/>
    <w:rsid w:val="00D94F21"/>
    <w:rsid w:val="00D97D77"/>
    <w:rsid w:val="00DA794A"/>
    <w:rsid w:val="00DC36AF"/>
    <w:rsid w:val="00DF1BBA"/>
    <w:rsid w:val="00DF30B3"/>
    <w:rsid w:val="00DF6C34"/>
    <w:rsid w:val="00E073F1"/>
    <w:rsid w:val="00E11A0E"/>
    <w:rsid w:val="00E13328"/>
    <w:rsid w:val="00E17C09"/>
    <w:rsid w:val="00E264FE"/>
    <w:rsid w:val="00E33ECC"/>
    <w:rsid w:val="00E34E05"/>
    <w:rsid w:val="00E35C82"/>
    <w:rsid w:val="00E421CF"/>
    <w:rsid w:val="00E60D81"/>
    <w:rsid w:val="00E6380B"/>
    <w:rsid w:val="00E7730B"/>
    <w:rsid w:val="00E824BC"/>
    <w:rsid w:val="00E86C92"/>
    <w:rsid w:val="00E8738A"/>
    <w:rsid w:val="00EB11F1"/>
    <w:rsid w:val="00EB4B1D"/>
    <w:rsid w:val="00EB4FB3"/>
    <w:rsid w:val="00ED5E38"/>
    <w:rsid w:val="00EF0121"/>
    <w:rsid w:val="00EF0E21"/>
    <w:rsid w:val="00EF4C49"/>
    <w:rsid w:val="00F03ED2"/>
    <w:rsid w:val="00F07774"/>
    <w:rsid w:val="00F13FD0"/>
    <w:rsid w:val="00F148A3"/>
    <w:rsid w:val="00F20FBE"/>
    <w:rsid w:val="00F31789"/>
    <w:rsid w:val="00F33564"/>
    <w:rsid w:val="00F4376D"/>
    <w:rsid w:val="00F54357"/>
    <w:rsid w:val="00F54B54"/>
    <w:rsid w:val="00F76FFF"/>
    <w:rsid w:val="00F83269"/>
    <w:rsid w:val="00F865A3"/>
    <w:rsid w:val="00FA4344"/>
    <w:rsid w:val="00FA5ACB"/>
    <w:rsid w:val="00FB756A"/>
    <w:rsid w:val="00FE4AD3"/>
    <w:rsid w:val="00FE7EDF"/>
    <w:rsid w:val="00FF0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0330C2"/>
  </w:style>
  <w:style w:type="paragraph" w:customStyle="1" w:styleId="ConsNormal">
    <w:name w:val="ConsNormal"/>
    <w:rsid w:val="000330C2"/>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3">
    <w:name w:val="Body Text Indent"/>
    <w:basedOn w:val="a"/>
    <w:link w:val="a4"/>
    <w:rsid w:val="000330C2"/>
    <w:pPr>
      <w:spacing w:after="0" w:line="360" w:lineRule="auto"/>
      <w:ind w:firstLine="1080"/>
    </w:pPr>
    <w:rPr>
      <w:rFonts w:ascii="Times New Roman" w:eastAsia="Times New Roman" w:hAnsi="Times New Roman" w:cs="Times New Roman"/>
      <w:sz w:val="26"/>
      <w:szCs w:val="20"/>
      <w:lang w:eastAsia="ru-RU"/>
    </w:rPr>
  </w:style>
  <w:style w:type="character" w:customStyle="1" w:styleId="a4">
    <w:name w:val="Основной текст с отступом Знак"/>
    <w:basedOn w:val="a0"/>
    <w:link w:val="a3"/>
    <w:rsid w:val="000330C2"/>
    <w:rPr>
      <w:rFonts w:ascii="Times New Roman" w:eastAsia="Times New Roman" w:hAnsi="Times New Roman" w:cs="Times New Roman"/>
      <w:sz w:val="26"/>
      <w:szCs w:val="20"/>
      <w:lang w:eastAsia="ru-RU"/>
    </w:rPr>
  </w:style>
  <w:style w:type="paragraph" w:styleId="a5">
    <w:name w:val="Body Text"/>
    <w:basedOn w:val="a"/>
    <w:link w:val="a6"/>
    <w:rsid w:val="000330C2"/>
    <w:pPr>
      <w:spacing w:after="120" w:line="240" w:lineRule="auto"/>
    </w:pPr>
    <w:rPr>
      <w:rFonts w:ascii="Times New Roman" w:eastAsia="Times New Roman" w:hAnsi="Times New Roman" w:cs="Times New Roman"/>
      <w:sz w:val="26"/>
      <w:szCs w:val="20"/>
      <w:lang w:eastAsia="ru-RU"/>
    </w:rPr>
  </w:style>
  <w:style w:type="character" w:customStyle="1" w:styleId="a6">
    <w:name w:val="Основной текст Знак"/>
    <w:basedOn w:val="a0"/>
    <w:link w:val="a5"/>
    <w:rsid w:val="000330C2"/>
    <w:rPr>
      <w:rFonts w:ascii="Times New Roman" w:eastAsia="Times New Roman" w:hAnsi="Times New Roman" w:cs="Times New Roman"/>
      <w:sz w:val="26"/>
      <w:szCs w:val="20"/>
      <w:lang w:eastAsia="ru-RU"/>
    </w:rPr>
  </w:style>
  <w:style w:type="paragraph" w:styleId="a7">
    <w:name w:val="List Paragraph"/>
    <w:basedOn w:val="a"/>
    <w:uiPriority w:val="34"/>
    <w:qFormat/>
    <w:rsid w:val="00F76FFF"/>
    <w:pPr>
      <w:ind w:left="720"/>
      <w:contextualSpacing/>
    </w:pPr>
  </w:style>
  <w:style w:type="paragraph" w:customStyle="1" w:styleId="ConsPlusNormal">
    <w:name w:val="ConsPlusNormal"/>
    <w:rsid w:val="00E6380B"/>
    <w:pPr>
      <w:autoSpaceDE w:val="0"/>
      <w:autoSpaceDN w:val="0"/>
      <w:adjustRightInd w:val="0"/>
      <w:spacing w:after="0" w:line="240" w:lineRule="auto"/>
    </w:pPr>
    <w:rPr>
      <w:rFonts w:ascii="Times New Roman" w:hAnsi="Times New Roman" w:cs="Times New Roman"/>
      <w:sz w:val="24"/>
      <w:szCs w:val="24"/>
    </w:rPr>
  </w:style>
  <w:style w:type="paragraph" w:styleId="a8">
    <w:name w:val="Balloon Text"/>
    <w:basedOn w:val="a"/>
    <w:link w:val="a9"/>
    <w:semiHidden/>
    <w:unhideWhenUsed/>
    <w:rsid w:val="002F4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F4D5F"/>
    <w:rPr>
      <w:rFonts w:ascii="Tahoma" w:hAnsi="Tahoma" w:cs="Tahoma"/>
      <w:sz w:val="16"/>
      <w:szCs w:val="16"/>
    </w:rPr>
  </w:style>
  <w:style w:type="paragraph" w:styleId="aa">
    <w:name w:val="No Spacing"/>
    <w:uiPriority w:val="1"/>
    <w:qFormat/>
    <w:rsid w:val="003B2B1F"/>
    <w:pPr>
      <w:spacing w:after="0" w:line="240" w:lineRule="auto"/>
    </w:pPr>
  </w:style>
  <w:style w:type="paragraph" w:customStyle="1" w:styleId="23">
    <w:name w:val="2.3 Статья"/>
    <w:basedOn w:val="a"/>
    <w:next w:val="a"/>
    <w:rsid w:val="00CE1192"/>
    <w:pPr>
      <w:suppressAutoHyphens/>
      <w:autoSpaceDN w:val="0"/>
      <w:spacing w:before="100" w:after="100" w:line="240" w:lineRule="auto"/>
      <w:ind w:firstLine="709"/>
      <w:jc w:val="both"/>
      <w:textAlignment w:val="baseline"/>
    </w:pPr>
    <w:rPr>
      <w:rFonts w:ascii="Times New Roman" w:eastAsia="Times New Roman" w:hAnsi="Times New Roman" w:cs="Times New Roman"/>
      <w:b/>
      <w:sz w:val="24"/>
      <w:szCs w:val="24"/>
      <w:lang w:eastAsia="ru-RU"/>
    </w:rPr>
  </w:style>
  <w:style w:type="paragraph" w:styleId="ab">
    <w:name w:val="header"/>
    <w:basedOn w:val="a"/>
    <w:link w:val="ac"/>
    <w:uiPriority w:val="99"/>
    <w:unhideWhenUsed/>
    <w:rsid w:val="00D31FF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31FF5"/>
  </w:style>
  <w:style w:type="paragraph" w:styleId="ad">
    <w:name w:val="footer"/>
    <w:basedOn w:val="a"/>
    <w:link w:val="ae"/>
    <w:uiPriority w:val="99"/>
    <w:unhideWhenUsed/>
    <w:rsid w:val="00D31FF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31FF5"/>
  </w:style>
  <w:style w:type="table" w:styleId="af">
    <w:name w:val="Table Grid"/>
    <w:basedOn w:val="a1"/>
    <w:uiPriority w:val="59"/>
    <w:rsid w:val="00E60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EF0121"/>
    <w:rPr>
      <w:color w:val="0000FF" w:themeColor="hyperlink"/>
      <w:u w:val="single"/>
    </w:rPr>
  </w:style>
  <w:style w:type="character" w:styleId="af1">
    <w:name w:val="Strong"/>
    <w:basedOn w:val="a0"/>
    <w:uiPriority w:val="22"/>
    <w:qFormat/>
    <w:rsid w:val="00A4734B"/>
    <w:rPr>
      <w:rFonts w:ascii="Times New Roman" w:hAnsi="Times New Roman" w:cs="Times New Roman" w:hint="default"/>
      <w:b/>
      <w:bCs/>
    </w:rPr>
  </w:style>
  <w:style w:type="paragraph" w:styleId="3">
    <w:name w:val="Body Text 3"/>
    <w:basedOn w:val="a"/>
    <w:link w:val="30"/>
    <w:rsid w:val="007A6D34"/>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7A6D34"/>
    <w:rPr>
      <w:rFonts w:ascii="Times New Roman" w:eastAsia="Times New Roman" w:hAnsi="Times New Roman" w:cs="Times New Roman"/>
      <w:sz w:val="16"/>
      <w:szCs w:val="16"/>
      <w:lang w:eastAsia="ru-RU"/>
    </w:rPr>
  </w:style>
  <w:style w:type="paragraph" w:customStyle="1" w:styleId="ConsPlusTitle">
    <w:name w:val="ConsPlusTitle"/>
    <w:rsid w:val="007A6D3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Default">
    <w:name w:val="Default"/>
    <w:rsid w:val="00221E33"/>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0330C2"/>
  </w:style>
  <w:style w:type="paragraph" w:customStyle="1" w:styleId="ConsNormal">
    <w:name w:val="ConsNormal"/>
    <w:rsid w:val="000330C2"/>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3">
    <w:name w:val="Body Text Indent"/>
    <w:basedOn w:val="a"/>
    <w:link w:val="a4"/>
    <w:rsid w:val="000330C2"/>
    <w:pPr>
      <w:spacing w:after="0" w:line="360" w:lineRule="auto"/>
      <w:ind w:firstLine="1080"/>
    </w:pPr>
    <w:rPr>
      <w:rFonts w:ascii="Times New Roman" w:eastAsia="Times New Roman" w:hAnsi="Times New Roman" w:cs="Times New Roman"/>
      <w:sz w:val="26"/>
      <w:szCs w:val="20"/>
      <w:lang w:eastAsia="ru-RU"/>
    </w:rPr>
  </w:style>
  <w:style w:type="character" w:customStyle="1" w:styleId="a4">
    <w:name w:val="Основной текст с отступом Знак"/>
    <w:basedOn w:val="a0"/>
    <w:link w:val="a3"/>
    <w:rsid w:val="000330C2"/>
    <w:rPr>
      <w:rFonts w:ascii="Times New Roman" w:eastAsia="Times New Roman" w:hAnsi="Times New Roman" w:cs="Times New Roman"/>
      <w:sz w:val="26"/>
      <w:szCs w:val="20"/>
      <w:lang w:eastAsia="ru-RU"/>
    </w:rPr>
  </w:style>
  <w:style w:type="paragraph" w:styleId="a5">
    <w:name w:val="Body Text"/>
    <w:basedOn w:val="a"/>
    <w:link w:val="a6"/>
    <w:rsid w:val="000330C2"/>
    <w:pPr>
      <w:spacing w:after="120" w:line="240" w:lineRule="auto"/>
    </w:pPr>
    <w:rPr>
      <w:rFonts w:ascii="Times New Roman" w:eastAsia="Times New Roman" w:hAnsi="Times New Roman" w:cs="Times New Roman"/>
      <w:sz w:val="26"/>
      <w:szCs w:val="20"/>
      <w:lang w:eastAsia="ru-RU"/>
    </w:rPr>
  </w:style>
  <w:style w:type="character" w:customStyle="1" w:styleId="a6">
    <w:name w:val="Основной текст Знак"/>
    <w:basedOn w:val="a0"/>
    <w:link w:val="a5"/>
    <w:rsid w:val="000330C2"/>
    <w:rPr>
      <w:rFonts w:ascii="Times New Roman" w:eastAsia="Times New Roman" w:hAnsi="Times New Roman" w:cs="Times New Roman"/>
      <w:sz w:val="26"/>
      <w:szCs w:val="20"/>
      <w:lang w:eastAsia="ru-RU"/>
    </w:rPr>
  </w:style>
  <w:style w:type="paragraph" w:styleId="a7">
    <w:name w:val="List Paragraph"/>
    <w:basedOn w:val="a"/>
    <w:uiPriority w:val="34"/>
    <w:qFormat/>
    <w:rsid w:val="00F76FFF"/>
    <w:pPr>
      <w:ind w:left="720"/>
      <w:contextualSpacing/>
    </w:pPr>
  </w:style>
  <w:style w:type="paragraph" w:customStyle="1" w:styleId="ConsPlusNormal">
    <w:name w:val="ConsPlusNormal"/>
    <w:rsid w:val="00E6380B"/>
    <w:pPr>
      <w:autoSpaceDE w:val="0"/>
      <w:autoSpaceDN w:val="0"/>
      <w:adjustRightInd w:val="0"/>
      <w:spacing w:after="0" w:line="240" w:lineRule="auto"/>
    </w:pPr>
    <w:rPr>
      <w:rFonts w:ascii="Times New Roman" w:hAnsi="Times New Roman" w:cs="Times New Roman"/>
      <w:sz w:val="24"/>
      <w:szCs w:val="24"/>
    </w:rPr>
  </w:style>
  <w:style w:type="paragraph" w:styleId="a8">
    <w:name w:val="Balloon Text"/>
    <w:basedOn w:val="a"/>
    <w:link w:val="a9"/>
    <w:semiHidden/>
    <w:unhideWhenUsed/>
    <w:rsid w:val="002F4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F4D5F"/>
    <w:rPr>
      <w:rFonts w:ascii="Tahoma" w:hAnsi="Tahoma" w:cs="Tahoma"/>
      <w:sz w:val="16"/>
      <w:szCs w:val="16"/>
    </w:rPr>
  </w:style>
  <w:style w:type="paragraph" w:styleId="aa">
    <w:name w:val="No Spacing"/>
    <w:uiPriority w:val="1"/>
    <w:qFormat/>
    <w:rsid w:val="003B2B1F"/>
    <w:pPr>
      <w:spacing w:after="0" w:line="240" w:lineRule="auto"/>
    </w:pPr>
  </w:style>
  <w:style w:type="paragraph" w:customStyle="1" w:styleId="23">
    <w:name w:val="2.3 Статья"/>
    <w:basedOn w:val="a"/>
    <w:next w:val="a"/>
    <w:rsid w:val="00CE1192"/>
    <w:pPr>
      <w:suppressAutoHyphens/>
      <w:autoSpaceDN w:val="0"/>
      <w:spacing w:before="100" w:after="100" w:line="240" w:lineRule="auto"/>
      <w:ind w:firstLine="709"/>
      <w:jc w:val="both"/>
      <w:textAlignment w:val="baseline"/>
    </w:pPr>
    <w:rPr>
      <w:rFonts w:ascii="Times New Roman" w:eastAsia="Times New Roman" w:hAnsi="Times New Roman" w:cs="Times New Roman"/>
      <w:b/>
      <w:sz w:val="24"/>
      <w:szCs w:val="24"/>
      <w:lang w:eastAsia="ru-RU"/>
    </w:rPr>
  </w:style>
  <w:style w:type="paragraph" w:styleId="ab">
    <w:name w:val="header"/>
    <w:basedOn w:val="a"/>
    <w:link w:val="ac"/>
    <w:uiPriority w:val="99"/>
    <w:unhideWhenUsed/>
    <w:rsid w:val="00D31FF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31FF5"/>
  </w:style>
  <w:style w:type="paragraph" w:styleId="ad">
    <w:name w:val="footer"/>
    <w:basedOn w:val="a"/>
    <w:link w:val="ae"/>
    <w:uiPriority w:val="99"/>
    <w:unhideWhenUsed/>
    <w:rsid w:val="00D31FF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31FF5"/>
  </w:style>
  <w:style w:type="table" w:styleId="af">
    <w:name w:val="Table Grid"/>
    <w:basedOn w:val="a1"/>
    <w:uiPriority w:val="59"/>
    <w:rsid w:val="00E60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EF0121"/>
    <w:rPr>
      <w:color w:val="0000FF" w:themeColor="hyperlink"/>
      <w:u w:val="single"/>
    </w:rPr>
  </w:style>
  <w:style w:type="character" w:styleId="af1">
    <w:name w:val="Strong"/>
    <w:basedOn w:val="a0"/>
    <w:uiPriority w:val="22"/>
    <w:qFormat/>
    <w:rsid w:val="00A4734B"/>
    <w:rPr>
      <w:rFonts w:ascii="Times New Roman" w:hAnsi="Times New Roman" w:cs="Times New Roman" w:hint="default"/>
      <w:b/>
      <w:bCs/>
    </w:rPr>
  </w:style>
  <w:style w:type="paragraph" w:styleId="3">
    <w:name w:val="Body Text 3"/>
    <w:basedOn w:val="a"/>
    <w:link w:val="30"/>
    <w:rsid w:val="007A6D34"/>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7A6D34"/>
    <w:rPr>
      <w:rFonts w:ascii="Times New Roman" w:eastAsia="Times New Roman" w:hAnsi="Times New Roman" w:cs="Times New Roman"/>
      <w:sz w:val="16"/>
      <w:szCs w:val="16"/>
      <w:lang w:eastAsia="ru-RU"/>
    </w:rPr>
  </w:style>
  <w:style w:type="paragraph" w:customStyle="1" w:styleId="ConsPlusTitle">
    <w:name w:val="ConsPlusTitle"/>
    <w:rsid w:val="007A6D3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Default">
    <w:name w:val="Default"/>
    <w:rsid w:val="00221E3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38137">
      <w:bodyDiv w:val="1"/>
      <w:marLeft w:val="0"/>
      <w:marRight w:val="0"/>
      <w:marTop w:val="0"/>
      <w:marBottom w:val="0"/>
      <w:divBdr>
        <w:top w:val="none" w:sz="0" w:space="0" w:color="auto"/>
        <w:left w:val="none" w:sz="0" w:space="0" w:color="auto"/>
        <w:bottom w:val="none" w:sz="0" w:space="0" w:color="auto"/>
        <w:right w:val="none" w:sz="0" w:space="0" w:color="auto"/>
      </w:divBdr>
    </w:div>
    <w:div w:id="97649690">
      <w:bodyDiv w:val="1"/>
      <w:marLeft w:val="0"/>
      <w:marRight w:val="0"/>
      <w:marTop w:val="0"/>
      <w:marBottom w:val="0"/>
      <w:divBdr>
        <w:top w:val="none" w:sz="0" w:space="0" w:color="auto"/>
        <w:left w:val="none" w:sz="0" w:space="0" w:color="auto"/>
        <w:bottom w:val="none" w:sz="0" w:space="0" w:color="auto"/>
        <w:right w:val="none" w:sz="0" w:space="0" w:color="auto"/>
      </w:divBdr>
    </w:div>
    <w:div w:id="126053246">
      <w:bodyDiv w:val="1"/>
      <w:marLeft w:val="0"/>
      <w:marRight w:val="0"/>
      <w:marTop w:val="0"/>
      <w:marBottom w:val="0"/>
      <w:divBdr>
        <w:top w:val="none" w:sz="0" w:space="0" w:color="auto"/>
        <w:left w:val="none" w:sz="0" w:space="0" w:color="auto"/>
        <w:bottom w:val="none" w:sz="0" w:space="0" w:color="auto"/>
        <w:right w:val="none" w:sz="0" w:space="0" w:color="auto"/>
      </w:divBdr>
    </w:div>
    <w:div w:id="169566158">
      <w:bodyDiv w:val="1"/>
      <w:marLeft w:val="0"/>
      <w:marRight w:val="0"/>
      <w:marTop w:val="0"/>
      <w:marBottom w:val="0"/>
      <w:divBdr>
        <w:top w:val="none" w:sz="0" w:space="0" w:color="auto"/>
        <w:left w:val="none" w:sz="0" w:space="0" w:color="auto"/>
        <w:bottom w:val="none" w:sz="0" w:space="0" w:color="auto"/>
        <w:right w:val="none" w:sz="0" w:space="0" w:color="auto"/>
      </w:divBdr>
    </w:div>
    <w:div w:id="328364276">
      <w:bodyDiv w:val="1"/>
      <w:marLeft w:val="0"/>
      <w:marRight w:val="0"/>
      <w:marTop w:val="0"/>
      <w:marBottom w:val="0"/>
      <w:divBdr>
        <w:top w:val="none" w:sz="0" w:space="0" w:color="auto"/>
        <w:left w:val="none" w:sz="0" w:space="0" w:color="auto"/>
        <w:bottom w:val="none" w:sz="0" w:space="0" w:color="auto"/>
        <w:right w:val="none" w:sz="0" w:space="0" w:color="auto"/>
      </w:divBdr>
    </w:div>
    <w:div w:id="349141578">
      <w:bodyDiv w:val="1"/>
      <w:marLeft w:val="0"/>
      <w:marRight w:val="0"/>
      <w:marTop w:val="0"/>
      <w:marBottom w:val="0"/>
      <w:divBdr>
        <w:top w:val="none" w:sz="0" w:space="0" w:color="auto"/>
        <w:left w:val="none" w:sz="0" w:space="0" w:color="auto"/>
        <w:bottom w:val="none" w:sz="0" w:space="0" w:color="auto"/>
        <w:right w:val="none" w:sz="0" w:space="0" w:color="auto"/>
      </w:divBdr>
    </w:div>
    <w:div w:id="376858907">
      <w:bodyDiv w:val="1"/>
      <w:marLeft w:val="0"/>
      <w:marRight w:val="0"/>
      <w:marTop w:val="0"/>
      <w:marBottom w:val="0"/>
      <w:divBdr>
        <w:top w:val="none" w:sz="0" w:space="0" w:color="auto"/>
        <w:left w:val="none" w:sz="0" w:space="0" w:color="auto"/>
        <w:bottom w:val="none" w:sz="0" w:space="0" w:color="auto"/>
        <w:right w:val="none" w:sz="0" w:space="0" w:color="auto"/>
      </w:divBdr>
    </w:div>
    <w:div w:id="395711639">
      <w:bodyDiv w:val="1"/>
      <w:marLeft w:val="0"/>
      <w:marRight w:val="0"/>
      <w:marTop w:val="0"/>
      <w:marBottom w:val="0"/>
      <w:divBdr>
        <w:top w:val="none" w:sz="0" w:space="0" w:color="auto"/>
        <w:left w:val="none" w:sz="0" w:space="0" w:color="auto"/>
        <w:bottom w:val="none" w:sz="0" w:space="0" w:color="auto"/>
        <w:right w:val="none" w:sz="0" w:space="0" w:color="auto"/>
      </w:divBdr>
    </w:div>
    <w:div w:id="397483060">
      <w:bodyDiv w:val="1"/>
      <w:marLeft w:val="0"/>
      <w:marRight w:val="0"/>
      <w:marTop w:val="0"/>
      <w:marBottom w:val="0"/>
      <w:divBdr>
        <w:top w:val="none" w:sz="0" w:space="0" w:color="auto"/>
        <w:left w:val="none" w:sz="0" w:space="0" w:color="auto"/>
        <w:bottom w:val="none" w:sz="0" w:space="0" w:color="auto"/>
        <w:right w:val="none" w:sz="0" w:space="0" w:color="auto"/>
      </w:divBdr>
    </w:div>
    <w:div w:id="409695376">
      <w:bodyDiv w:val="1"/>
      <w:marLeft w:val="0"/>
      <w:marRight w:val="0"/>
      <w:marTop w:val="0"/>
      <w:marBottom w:val="0"/>
      <w:divBdr>
        <w:top w:val="none" w:sz="0" w:space="0" w:color="auto"/>
        <w:left w:val="none" w:sz="0" w:space="0" w:color="auto"/>
        <w:bottom w:val="none" w:sz="0" w:space="0" w:color="auto"/>
        <w:right w:val="none" w:sz="0" w:space="0" w:color="auto"/>
      </w:divBdr>
    </w:div>
    <w:div w:id="470708693">
      <w:bodyDiv w:val="1"/>
      <w:marLeft w:val="0"/>
      <w:marRight w:val="0"/>
      <w:marTop w:val="0"/>
      <w:marBottom w:val="0"/>
      <w:divBdr>
        <w:top w:val="none" w:sz="0" w:space="0" w:color="auto"/>
        <w:left w:val="none" w:sz="0" w:space="0" w:color="auto"/>
        <w:bottom w:val="none" w:sz="0" w:space="0" w:color="auto"/>
        <w:right w:val="none" w:sz="0" w:space="0" w:color="auto"/>
      </w:divBdr>
    </w:div>
    <w:div w:id="500238138">
      <w:bodyDiv w:val="1"/>
      <w:marLeft w:val="0"/>
      <w:marRight w:val="0"/>
      <w:marTop w:val="0"/>
      <w:marBottom w:val="0"/>
      <w:divBdr>
        <w:top w:val="none" w:sz="0" w:space="0" w:color="auto"/>
        <w:left w:val="none" w:sz="0" w:space="0" w:color="auto"/>
        <w:bottom w:val="none" w:sz="0" w:space="0" w:color="auto"/>
        <w:right w:val="none" w:sz="0" w:space="0" w:color="auto"/>
      </w:divBdr>
    </w:div>
    <w:div w:id="542446588">
      <w:bodyDiv w:val="1"/>
      <w:marLeft w:val="0"/>
      <w:marRight w:val="0"/>
      <w:marTop w:val="0"/>
      <w:marBottom w:val="0"/>
      <w:divBdr>
        <w:top w:val="none" w:sz="0" w:space="0" w:color="auto"/>
        <w:left w:val="none" w:sz="0" w:space="0" w:color="auto"/>
        <w:bottom w:val="none" w:sz="0" w:space="0" w:color="auto"/>
        <w:right w:val="none" w:sz="0" w:space="0" w:color="auto"/>
      </w:divBdr>
    </w:div>
    <w:div w:id="561721300">
      <w:bodyDiv w:val="1"/>
      <w:marLeft w:val="0"/>
      <w:marRight w:val="0"/>
      <w:marTop w:val="0"/>
      <w:marBottom w:val="0"/>
      <w:divBdr>
        <w:top w:val="none" w:sz="0" w:space="0" w:color="auto"/>
        <w:left w:val="none" w:sz="0" w:space="0" w:color="auto"/>
        <w:bottom w:val="none" w:sz="0" w:space="0" w:color="auto"/>
        <w:right w:val="none" w:sz="0" w:space="0" w:color="auto"/>
      </w:divBdr>
    </w:div>
    <w:div w:id="582372675">
      <w:bodyDiv w:val="1"/>
      <w:marLeft w:val="0"/>
      <w:marRight w:val="0"/>
      <w:marTop w:val="0"/>
      <w:marBottom w:val="0"/>
      <w:divBdr>
        <w:top w:val="none" w:sz="0" w:space="0" w:color="auto"/>
        <w:left w:val="none" w:sz="0" w:space="0" w:color="auto"/>
        <w:bottom w:val="none" w:sz="0" w:space="0" w:color="auto"/>
        <w:right w:val="none" w:sz="0" w:space="0" w:color="auto"/>
      </w:divBdr>
    </w:div>
    <w:div w:id="606280347">
      <w:bodyDiv w:val="1"/>
      <w:marLeft w:val="0"/>
      <w:marRight w:val="0"/>
      <w:marTop w:val="0"/>
      <w:marBottom w:val="0"/>
      <w:divBdr>
        <w:top w:val="none" w:sz="0" w:space="0" w:color="auto"/>
        <w:left w:val="none" w:sz="0" w:space="0" w:color="auto"/>
        <w:bottom w:val="none" w:sz="0" w:space="0" w:color="auto"/>
        <w:right w:val="none" w:sz="0" w:space="0" w:color="auto"/>
      </w:divBdr>
    </w:div>
    <w:div w:id="649091079">
      <w:bodyDiv w:val="1"/>
      <w:marLeft w:val="0"/>
      <w:marRight w:val="0"/>
      <w:marTop w:val="0"/>
      <w:marBottom w:val="0"/>
      <w:divBdr>
        <w:top w:val="none" w:sz="0" w:space="0" w:color="auto"/>
        <w:left w:val="none" w:sz="0" w:space="0" w:color="auto"/>
        <w:bottom w:val="none" w:sz="0" w:space="0" w:color="auto"/>
        <w:right w:val="none" w:sz="0" w:space="0" w:color="auto"/>
      </w:divBdr>
    </w:div>
    <w:div w:id="660351531">
      <w:bodyDiv w:val="1"/>
      <w:marLeft w:val="0"/>
      <w:marRight w:val="0"/>
      <w:marTop w:val="0"/>
      <w:marBottom w:val="0"/>
      <w:divBdr>
        <w:top w:val="none" w:sz="0" w:space="0" w:color="auto"/>
        <w:left w:val="none" w:sz="0" w:space="0" w:color="auto"/>
        <w:bottom w:val="none" w:sz="0" w:space="0" w:color="auto"/>
        <w:right w:val="none" w:sz="0" w:space="0" w:color="auto"/>
      </w:divBdr>
    </w:div>
    <w:div w:id="709843557">
      <w:bodyDiv w:val="1"/>
      <w:marLeft w:val="0"/>
      <w:marRight w:val="0"/>
      <w:marTop w:val="0"/>
      <w:marBottom w:val="0"/>
      <w:divBdr>
        <w:top w:val="none" w:sz="0" w:space="0" w:color="auto"/>
        <w:left w:val="none" w:sz="0" w:space="0" w:color="auto"/>
        <w:bottom w:val="none" w:sz="0" w:space="0" w:color="auto"/>
        <w:right w:val="none" w:sz="0" w:space="0" w:color="auto"/>
      </w:divBdr>
    </w:div>
    <w:div w:id="760837489">
      <w:bodyDiv w:val="1"/>
      <w:marLeft w:val="0"/>
      <w:marRight w:val="0"/>
      <w:marTop w:val="0"/>
      <w:marBottom w:val="0"/>
      <w:divBdr>
        <w:top w:val="none" w:sz="0" w:space="0" w:color="auto"/>
        <w:left w:val="none" w:sz="0" w:space="0" w:color="auto"/>
        <w:bottom w:val="none" w:sz="0" w:space="0" w:color="auto"/>
        <w:right w:val="none" w:sz="0" w:space="0" w:color="auto"/>
      </w:divBdr>
    </w:div>
    <w:div w:id="834305102">
      <w:bodyDiv w:val="1"/>
      <w:marLeft w:val="0"/>
      <w:marRight w:val="0"/>
      <w:marTop w:val="0"/>
      <w:marBottom w:val="0"/>
      <w:divBdr>
        <w:top w:val="none" w:sz="0" w:space="0" w:color="auto"/>
        <w:left w:val="none" w:sz="0" w:space="0" w:color="auto"/>
        <w:bottom w:val="none" w:sz="0" w:space="0" w:color="auto"/>
        <w:right w:val="none" w:sz="0" w:space="0" w:color="auto"/>
      </w:divBdr>
    </w:div>
    <w:div w:id="859661878">
      <w:bodyDiv w:val="1"/>
      <w:marLeft w:val="0"/>
      <w:marRight w:val="0"/>
      <w:marTop w:val="0"/>
      <w:marBottom w:val="0"/>
      <w:divBdr>
        <w:top w:val="none" w:sz="0" w:space="0" w:color="auto"/>
        <w:left w:val="none" w:sz="0" w:space="0" w:color="auto"/>
        <w:bottom w:val="none" w:sz="0" w:space="0" w:color="auto"/>
        <w:right w:val="none" w:sz="0" w:space="0" w:color="auto"/>
      </w:divBdr>
    </w:div>
    <w:div w:id="867136632">
      <w:bodyDiv w:val="1"/>
      <w:marLeft w:val="0"/>
      <w:marRight w:val="0"/>
      <w:marTop w:val="0"/>
      <w:marBottom w:val="0"/>
      <w:divBdr>
        <w:top w:val="none" w:sz="0" w:space="0" w:color="auto"/>
        <w:left w:val="none" w:sz="0" w:space="0" w:color="auto"/>
        <w:bottom w:val="none" w:sz="0" w:space="0" w:color="auto"/>
        <w:right w:val="none" w:sz="0" w:space="0" w:color="auto"/>
      </w:divBdr>
    </w:div>
    <w:div w:id="946817580">
      <w:bodyDiv w:val="1"/>
      <w:marLeft w:val="0"/>
      <w:marRight w:val="0"/>
      <w:marTop w:val="0"/>
      <w:marBottom w:val="0"/>
      <w:divBdr>
        <w:top w:val="none" w:sz="0" w:space="0" w:color="auto"/>
        <w:left w:val="none" w:sz="0" w:space="0" w:color="auto"/>
        <w:bottom w:val="none" w:sz="0" w:space="0" w:color="auto"/>
        <w:right w:val="none" w:sz="0" w:space="0" w:color="auto"/>
      </w:divBdr>
    </w:div>
    <w:div w:id="967705275">
      <w:bodyDiv w:val="1"/>
      <w:marLeft w:val="0"/>
      <w:marRight w:val="0"/>
      <w:marTop w:val="0"/>
      <w:marBottom w:val="0"/>
      <w:divBdr>
        <w:top w:val="none" w:sz="0" w:space="0" w:color="auto"/>
        <w:left w:val="none" w:sz="0" w:space="0" w:color="auto"/>
        <w:bottom w:val="none" w:sz="0" w:space="0" w:color="auto"/>
        <w:right w:val="none" w:sz="0" w:space="0" w:color="auto"/>
      </w:divBdr>
    </w:div>
    <w:div w:id="977950058">
      <w:bodyDiv w:val="1"/>
      <w:marLeft w:val="0"/>
      <w:marRight w:val="0"/>
      <w:marTop w:val="0"/>
      <w:marBottom w:val="0"/>
      <w:divBdr>
        <w:top w:val="none" w:sz="0" w:space="0" w:color="auto"/>
        <w:left w:val="none" w:sz="0" w:space="0" w:color="auto"/>
        <w:bottom w:val="none" w:sz="0" w:space="0" w:color="auto"/>
        <w:right w:val="none" w:sz="0" w:space="0" w:color="auto"/>
      </w:divBdr>
    </w:div>
    <w:div w:id="983312043">
      <w:bodyDiv w:val="1"/>
      <w:marLeft w:val="0"/>
      <w:marRight w:val="0"/>
      <w:marTop w:val="0"/>
      <w:marBottom w:val="0"/>
      <w:divBdr>
        <w:top w:val="none" w:sz="0" w:space="0" w:color="auto"/>
        <w:left w:val="none" w:sz="0" w:space="0" w:color="auto"/>
        <w:bottom w:val="none" w:sz="0" w:space="0" w:color="auto"/>
        <w:right w:val="none" w:sz="0" w:space="0" w:color="auto"/>
      </w:divBdr>
    </w:div>
    <w:div w:id="1032653967">
      <w:bodyDiv w:val="1"/>
      <w:marLeft w:val="0"/>
      <w:marRight w:val="0"/>
      <w:marTop w:val="0"/>
      <w:marBottom w:val="0"/>
      <w:divBdr>
        <w:top w:val="none" w:sz="0" w:space="0" w:color="auto"/>
        <w:left w:val="none" w:sz="0" w:space="0" w:color="auto"/>
        <w:bottom w:val="none" w:sz="0" w:space="0" w:color="auto"/>
        <w:right w:val="none" w:sz="0" w:space="0" w:color="auto"/>
      </w:divBdr>
    </w:div>
    <w:div w:id="1039353254">
      <w:bodyDiv w:val="1"/>
      <w:marLeft w:val="0"/>
      <w:marRight w:val="0"/>
      <w:marTop w:val="0"/>
      <w:marBottom w:val="0"/>
      <w:divBdr>
        <w:top w:val="none" w:sz="0" w:space="0" w:color="auto"/>
        <w:left w:val="none" w:sz="0" w:space="0" w:color="auto"/>
        <w:bottom w:val="none" w:sz="0" w:space="0" w:color="auto"/>
        <w:right w:val="none" w:sz="0" w:space="0" w:color="auto"/>
      </w:divBdr>
    </w:div>
    <w:div w:id="1075781402">
      <w:bodyDiv w:val="1"/>
      <w:marLeft w:val="0"/>
      <w:marRight w:val="0"/>
      <w:marTop w:val="0"/>
      <w:marBottom w:val="0"/>
      <w:divBdr>
        <w:top w:val="none" w:sz="0" w:space="0" w:color="auto"/>
        <w:left w:val="none" w:sz="0" w:space="0" w:color="auto"/>
        <w:bottom w:val="none" w:sz="0" w:space="0" w:color="auto"/>
        <w:right w:val="none" w:sz="0" w:space="0" w:color="auto"/>
      </w:divBdr>
    </w:div>
    <w:div w:id="1108551060">
      <w:bodyDiv w:val="1"/>
      <w:marLeft w:val="0"/>
      <w:marRight w:val="0"/>
      <w:marTop w:val="0"/>
      <w:marBottom w:val="0"/>
      <w:divBdr>
        <w:top w:val="none" w:sz="0" w:space="0" w:color="auto"/>
        <w:left w:val="none" w:sz="0" w:space="0" w:color="auto"/>
        <w:bottom w:val="none" w:sz="0" w:space="0" w:color="auto"/>
        <w:right w:val="none" w:sz="0" w:space="0" w:color="auto"/>
      </w:divBdr>
    </w:div>
    <w:div w:id="1177766374">
      <w:bodyDiv w:val="1"/>
      <w:marLeft w:val="0"/>
      <w:marRight w:val="0"/>
      <w:marTop w:val="0"/>
      <w:marBottom w:val="0"/>
      <w:divBdr>
        <w:top w:val="none" w:sz="0" w:space="0" w:color="auto"/>
        <w:left w:val="none" w:sz="0" w:space="0" w:color="auto"/>
        <w:bottom w:val="none" w:sz="0" w:space="0" w:color="auto"/>
        <w:right w:val="none" w:sz="0" w:space="0" w:color="auto"/>
      </w:divBdr>
    </w:div>
    <w:div w:id="1267427325">
      <w:bodyDiv w:val="1"/>
      <w:marLeft w:val="0"/>
      <w:marRight w:val="0"/>
      <w:marTop w:val="0"/>
      <w:marBottom w:val="0"/>
      <w:divBdr>
        <w:top w:val="none" w:sz="0" w:space="0" w:color="auto"/>
        <w:left w:val="none" w:sz="0" w:space="0" w:color="auto"/>
        <w:bottom w:val="none" w:sz="0" w:space="0" w:color="auto"/>
        <w:right w:val="none" w:sz="0" w:space="0" w:color="auto"/>
      </w:divBdr>
    </w:div>
    <w:div w:id="1284652328">
      <w:bodyDiv w:val="1"/>
      <w:marLeft w:val="0"/>
      <w:marRight w:val="0"/>
      <w:marTop w:val="0"/>
      <w:marBottom w:val="0"/>
      <w:divBdr>
        <w:top w:val="none" w:sz="0" w:space="0" w:color="auto"/>
        <w:left w:val="none" w:sz="0" w:space="0" w:color="auto"/>
        <w:bottom w:val="none" w:sz="0" w:space="0" w:color="auto"/>
        <w:right w:val="none" w:sz="0" w:space="0" w:color="auto"/>
      </w:divBdr>
    </w:div>
    <w:div w:id="1325933632">
      <w:bodyDiv w:val="1"/>
      <w:marLeft w:val="0"/>
      <w:marRight w:val="0"/>
      <w:marTop w:val="0"/>
      <w:marBottom w:val="0"/>
      <w:divBdr>
        <w:top w:val="none" w:sz="0" w:space="0" w:color="auto"/>
        <w:left w:val="none" w:sz="0" w:space="0" w:color="auto"/>
        <w:bottom w:val="none" w:sz="0" w:space="0" w:color="auto"/>
        <w:right w:val="none" w:sz="0" w:space="0" w:color="auto"/>
      </w:divBdr>
    </w:div>
    <w:div w:id="1333029596">
      <w:bodyDiv w:val="1"/>
      <w:marLeft w:val="0"/>
      <w:marRight w:val="0"/>
      <w:marTop w:val="0"/>
      <w:marBottom w:val="0"/>
      <w:divBdr>
        <w:top w:val="none" w:sz="0" w:space="0" w:color="auto"/>
        <w:left w:val="none" w:sz="0" w:space="0" w:color="auto"/>
        <w:bottom w:val="none" w:sz="0" w:space="0" w:color="auto"/>
        <w:right w:val="none" w:sz="0" w:space="0" w:color="auto"/>
      </w:divBdr>
    </w:div>
    <w:div w:id="1376655538">
      <w:bodyDiv w:val="1"/>
      <w:marLeft w:val="0"/>
      <w:marRight w:val="0"/>
      <w:marTop w:val="0"/>
      <w:marBottom w:val="0"/>
      <w:divBdr>
        <w:top w:val="none" w:sz="0" w:space="0" w:color="auto"/>
        <w:left w:val="none" w:sz="0" w:space="0" w:color="auto"/>
        <w:bottom w:val="none" w:sz="0" w:space="0" w:color="auto"/>
        <w:right w:val="none" w:sz="0" w:space="0" w:color="auto"/>
      </w:divBdr>
    </w:div>
    <w:div w:id="1394306180">
      <w:bodyDiv w:val="1"/>
      <w:marLeft w:val="0"/>
      <w:marRight w:val="0"/>
      <w:marTop w:val="0"/>
      <w:marBottom w:val="0"/>
      <w:divBdr>
        <w:top w:val="none" w:sz="0" w:space="0" w:color="auto"/>
        <w:left w:val="none" w:sz="0" w:space="0" w:color="auto"/>
        <w:bottom w:val="none" w:sz="0" w:space="0" w:color="auto"/>
        <w:right w:val="none" w:sz="0" w:space="0" w:color="auto"/>
      </w:divBdr>
    </w:div>
    <w:div w:id="1417171785">
      <w:bodyDiv w:val="1"/>
      <w:marLeft w:val="0"/>
      <w:marRight w:val="0"/>
      <w:marTop w:val="0"/>
      <w:marBottom w:val="0"/>
      <w:divBdr>
        <w:top w:val="none" w:sz="0" w:space="0" w:color="auto"/>
        <w:left w:val="none" w:sz="0" w:space="0" w:color="auto"/>
        <w:bottom w:val="none" w:sz="0" w:space="0" w:color="auto"/>
        <w:right w:val="none" w:sz="0" w:space="0" w:color="auto"/>
      </w:divBdr>
    </w:div>
    <w:div w:id="1437552779">
      <w:bodyDiv w:val="1"/>
      <w:marLeft w:val="0"/>
      <w:marRight w:val="0"/>
      <w:marTop w:val="0"/>
      <w:marBottom w:val="0"/>
      <w:divBdr>
        <w:top w:val="none" w:sz="0" w:space="0" w:color="auto"/>
        <w:left w:val="none" w:sz="0" w:space="0" w:color="auto"/>
        <w:bottom w:val="none" w:sz="0" w:space="0" w:color="auto"/>
        <w:right w:val="none" w:sz="0" w:space="0" w:color="auto"/>
      </w:divBdr>
    </w:div>
    <w:div w:id="1459837232">
      <w:bodyDiv w:val="1"/>
      <w:marLeft w:val="0"/>
      <w:marRight w:val="0"/>
      <w:marTop w:val="0"/>
      <w:marBottom w:val="0"/>
      <w:divBdr>
        <w:top w:val="none" w:sz="0" w:space="0" w:color="auto"/>
        <w:left w:val="none" w:sz="0" w:space="0" w:color="auto"/>
        <w:bottom w:val="none" w:sz="0" w:space="0" w:color="auto"/>
        <w:right w:val="none" w:sz="0" w:space="0" w:color="auto"/>
      </w:divBdr>
    </w:div>
    <w:div w:id="1613055029">
      <w:bodyDiv w:val="1"/>
      <w:marLeft w:val="0"/>
      <w:marRight w:val="0"/>
      <w:marTop w:val="0"/>
      <w:marBottom w:val="0"/>
      <w:divBdr>
        <w:top w:val="none" w:sz="0" w:space="0" w:color="auto"/>
        <w:left w:val="none" w:sz="0" w:space="0" w:color="auto"/>
        <w:bottom w:val="none" w:sz="0" w:space="0" w:color="auto"/>
        <w:right w:val="none" w:sz="0" w:space="0" w:color="auto"/>
      </w:divBdr>
    </w:div>
    <w:div w:id="1621640969">
      <w:bodyDiv w:val="1"/>
      <w:marLeft w:val="0"/>
      <w:marRight w:val="0"/>
      <w:marTop w:val="0"/>
      <w:marBottom w:val="0"/>
      <w:divBdr>
        <w:top w:val="none" w:sz="0" w:space="0" w:color="auto"/>
        <w:left w:val="none" w:sz="0" w:space="0" w:color="auto"/>
        <w:bottom w:val="none" w:sz="0" w:space="0" w:color="auto"/>
        <w:right w:val="none" w:sz="0" w:space="0" w:color="auto"/>
      </w:divBdr>
    </w:div>
    <w:div w:id="1658417267">
      <w:bodyDiv w:val="1"/>
      <w:marLeft w:val="0"/>
      <w:marRight w:val="0"/>
      <w:marTop w:val="0"/>
      <w:marBottom w:val="0"/>
      <w:divBdr>
        <w:top w:val="none" w:sz="0" w:space="0" w:color="auto"/>
        <w:left w:val="none" w:sz="0" w:space="0" w:color="auto"/>
        <w:bottom w:val="none" w:sz="0" w:space="0" w:color="auto"/>
        <w:right w:val="none" w:sz="0" w:space="0" w:color="auto"/>
      </w:divBdr>
    </w:div>
    <w:div w:id="1663116321">
      <w:bodyDiv w:val="1"/>
      <w:marLeft w:val="0"/>
      <w:marRight w:val="0"/>
      <w:marTop w:val="0"/>
      <w:marBottom w:val="0"/>
      <w:divBdr>
        <w:top w:val="none" w:sz="0" w:space="0" w:color="auto"/>
        <w:left w:val="none" w:sz="0" w:space="0" w:color="auto"/>
        <w:bottom w:val="none" w:sz="0" w:space="0" w:color="auto"/>
        <w:right w:val="none" w:sz="0" w:space="0" w:color="auto"/>
      </w:divBdr>
    </w:div>
    <w:div w:id="1679653754">
      <w:bodyDiv w:val="1"/>
      <w:marLeft w:val="0"/>
      <w:marRight w:val="0"/>
      <w:marTop w:val="0"/>
      <w:marBottom w:val="0"/>
      <w:divBdr>
        <w:top w:val="none" w:sz="0" w:space="0" w:color="auto"/>
        <w:left w:val="none" w:sz="0" w:space="0" w:color="auto"/>
        <w:bottom w:val="none" w:sz="0" w:space="0" w:color="auto"/>
        <w:right w:val="none" w:sz="0" w:space="0" w:color="auto"/>
      </w:divBdr>
    </w:div>
    <w:div w:id="1689287425">
      <w:bodyDiv w:val="1"/>
      <w:marLeft w:val="0"/>
      <w:marRight w:val="0"/>
      <w:marTop w:val="0"/>
      <w:marBottom w:val="0"/>
      <w:divBdr>
        <w:top w:val="none" w:sz="0" w:space="0" w:color="auto"/>
        <w:left w:val="none" w:sz="0" w:space="0" w:color="auto"/>
        <w:bottom w:val="none" w:sz="0" w:space="0" w:color="auto"/>
        <w:right w:val="none" w:sz="0" w:space="0" w:color="auto"/>
      </w:divBdr>
    </w:div>
    <w:div w:id="1713966805">
      <w:bodyDiv w:val="1"/>
      <w:marLeft w:val="0"/>
      <w:marRight w:val="0"/>
      <w:marTop w:val="0"/>
      <w:marBottom w:val="0"/>
      <w:divBdr>
        <w:top w:val="none" w:sz="0" w:space="0" w:color="auto"/>
        <w:left w:val="none" w:sz="0" w:space="0" w:color="auto"/>
        <w:bottom w:val="none" w:sz="0" w:space="0" w:color="auto"/>
        <w:right w:val="none" w:sz="0" w:space="0" w:color="auto"/>
      </w:divBdr>
    </w:div>
    <w:div w:id="1773431246">
      <w:bodyDiv w:val="1"/>
      <w:marLeft w:val="0"/>
      <w:marRight w:val="0"/>
      <w:marTop w:val="0"/>
      <w:marBottom w:val="0"/>
      <w:divBdr>
        <w:top w:val="none" w:sz="0" w:space="0" w:color="auto"/>
        <w:left w:val="none" w:sz="0" w:space="0" w:color="auto"/>
        <w:bottom w:val="none" w:sz="0" w:space="0" w:color="auto"/>
        <w:right w:val="none" w:sz="0" w:space="0" w:color="auto"/>
      </w:divBdr>
    </w:div>
    <w:div w:id="1778791180">
      <w:bodyDiv w:val="1"/>
      <w:marLeft w:val="0"/>
      <w:marRight w:val="0"/>
      <w:marTop w:val="0"/>
      <w:marBottom w:val="0"/>
      <w:divBdr>
        <w:top w:val="none" w:sz="0" w:space="0" w:color="auto"/>
        <w:left w:val="none" w:sz="0" w:space="0" w:color="auto"/>
        <w:bottom w:val="none" w:sz="0" w:space="0" w:color="auto"/>
        <w:right w:val="none" w:sz="0" w:space="0" w:color="auto"/>
      </w:divBdr>
    </w:div>
    <w:div w:id="1779520328">
      <w:bodyDiv w:val="1"/>
      <w:marLeft w:val="0"/>
      <w:marRight w:val="0"/>
      <w:marTop w:val="0"/>
      <w:marBottom w:val="0"/>
      <w:divBdr>
        <w:top w:val="none" w:sz="0" w:space="0" w:color="auto"/>
        <w:left w:val="none" w:sz="0" w:space="0" w:color="auto"/>
        <w:bottom w:val="none" w:sz="0" w:space="0" w:color="auto"/>
        <w:right w:val="none" w:sz="0" w:space="0" w:color="auto"/>
      </w:divBdr>
    </w:div>
    <w:div w:id="1853883107">
      <w:bodyDiv w:val="1"/>
      <w:marLeft w:val="0"/>
      <w:marRight w:val="0"/>
      <w:marTop w:val="0"/>
      <w:marBottom w:val="0"/>
      <w:divBdr>
        <w:top w:val="none" w:sz="0" w:space="0" w:color="auto"/>
        <w:left w:val="none" w:sz="0" w:space="0" w:color="auto"/>
        <w:bottom w:val="none" w:sz="0" w:space="0" w:color="auto"/>
        <w:right w:val="none" w:sz="0" w:space="0" w:color="auto"/>
      </w:divBdr>
    </w:div>
    <w:div w:id="1859734683">
      <w:bodyDiv w:val="1"/>
      <w:marLeft w:val="0"/>
      <w:marRight w:val="0"/>
      <w:marTop w:val="0"/>
      <w:marBottom w:val="0"/>
      <w:divBdr>
        <w:top w:val="none" w:sz="0" w:space="0" w:color="auto"/>
        <w:left w:val="none" w:sz="0" w:space="0" w:color="auto"/>
        <w:bottom w:val="none" w:sz="0" w:space="0" w:color="auto"/>
        <w:right w:val="none" w:sz="0" w:space="0" w:color="auto"/>
      </w:divBdr>
    </w:div>
    <w:div w:id="1902977014">
      <w:bodyDiv w:val="1"/>
      <w:marLeft w:val="0"/>
      <w:marRight w:val="0"/>
      <w:marTop w:val="0"/>
      <w:marBottom w:val="0"/>
      <w:divBdr>
        <w:top w:val="none" w:sz="0" w:space="0" w:color="auto"/>
        <w:left w:val="none" w:sz="0" w:space="0" w:color="auto"/>
        <w:bottom w:val="none" w:sz="0" w:space="0" w:color="auto"/>
        <w:right w:val="none" w:sz="0" w:space="0" w:color="auto"/>
      </w:divBdr>
    </w:div>
    <w:div w:id="1911623151">
      <w:bodyDiv w:val="1"/>
      <w:marLeft w:val="0"/>
      <w:marRight w:val="0"/>
      <w:marTop w:val="0"/>
      <w:marBottom w:val="0"/>
      <w:divBdr>
        <w:top w:val="none" w:sz="0" w:space="0" w:color="auto"/>
        <w:left w:val="none" w:sz="0" w:space="0" w:color="auto"/>
        <w:bottom w:val="none" w:sz="0" w:space="0" w:color="auto"/>
        <w:right w:val="none" w:sz="0" w:space="0" w:color="auto"/>
      </w:divBdr>
    </w:div>
    <w:div w:id="1941982099">
      <w:bodyDiv w:val="1"/>
      <w:marLeft w:val="0"/>
      <w:marRight w:val="0"/>
      <w:marTop w:val="0"/>
      <w:marBottom w:val="0"/>
      <w:divBdr>
        <w:top w:val="none" w:sz="0" w:space="0" w:color="auto"/>
        <w:left w:val="none" w:sz="0" w:space="0" w:color="auto"/>
        <w:bottom w:val="none" w:sz="0" w:space="0" w:color="auto"/>
        <w:right w:val="none" w:sz="0" w:space="0" w:color="auto"/>
      </w:divBdr>
    </w:div>
    <w:div w:id="1952858617">
      <w:bodyDiv w:val="1"/>
      <w:marLeft w:val="0"/>
      <w:marRight w:val="0"/>
      <w:marTop w:val="0"/>
      <w:marBottom w:val="0"/>
      <w:divBdr>
        <w:top w:val="none" w:sz="0" w:space="0" w:color="auto"/>
        <w:left w:val="none" w:sz="0" w:space="0" w:color="auto"/>
        <w:bottom w:val="none" w:sz="0" w:space="0" w:color="auto"/>
        <w:right w:val="none" w:sz="0" w:space="0" w:color="auto"/>
      </w:divBdr>
    </w:div>
    <w:div w:id="1976830365">
      <w:bodyDiv w:val="1"/>
      <w:marLeft w:val="0"/>
      <w:marRight w:val="0"/>
      <w:marTop w:val="0"/>
      <w:marBottom w:val="0"/>
      <w:divBdr>
        <w:top w:val="none" w:sz="0" w:space="0" w:color="auto"/>
        <w:left w:val="none" w:sz="0" w:space="0" w:color="auto"/>
        <w:bottom w:val="none" w:sz="0" w:space="0" w:color="auto"/>
        <w:right w:val="none" w:sz="0" w:space="0" w:color="auto"/>
      </w:divBdr>
    </w:div>
    <w:div w:id="1980307531">
      <w:bodyDiv w:val="1"/>
      <w:marLeft w:val="0"/>
      <w:marRight w:val="0"/>
      <w:marTop w:val="0"/>
      <w:marBottom w:val="0"/>
      <w:divBdr>
        <w:top w:val="none" w:sz="0" w:space="0" w:color="auto"/>
        <w:left w:val="none" w:sz="0" w:space="0" w:color="auto"/>
        <w:bottom w:val="none" w:sz="0" w:space="0" w:color="auto"/>
        <w:right w:val="none" w:sz="0" w:space="0" w:color="auto"/>
      </w:divBdr>
    </w:div>
    <w:div w:id="2010979635">
      <w:bodyDiv w:val="1"/>
      <w:marLeft w:val="0"/>
      <w:marRight w:val="0"/>
      <w:marTop w:val="0"/>
      <w:marBottom w:val="0"/>
      <w:divBdr>
        <w:top w:val="none" w:sz="0" w:space="0" w:color="auto"/>
        <w:left w:val="none" w:sz="0" w:space="0" w:color="auto"/>
        <w:bottom w:val="none" w:sz="0" w:space="0" w:color="auto"/>
        <w:right w:val="none" w:sz="0" w:space="0" w:color="auto"/>
      </w:divBdr>
    </w:div>
    <w:div w:id="202516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8D7B1CE97AD0B5A669595E179DB1C80D77EBB42B75E453F4E77DDA991E22052000C3E2EBBC8F44DDB7CE6CkEe0H" TargetMode="External"/><Relationship Id="rId4" Type="http://schemas.microsoft.com/office/2007/relationships/stylesWithEffects" Target="stylesWithEffects.xml"/><Relationship Id="rId9" Type="http://schemas.openxmlformats.org/officeDocument/2006/relationships/hyperlink" Target="consultantplus://offline/ref=390CA72CF73B93F561C2286D4FA94972DC36CE1424889578F4F256609E2382E22591906BFD449057B39668YFhA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31053-EF28-469C-933B-5C4B02E52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18308</Words>
  <Characters>104358</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Корельская Елена Михайловна</dc:creator>
  <cp:lastModifiedBy>Вокуева Светлана Николаевна</cp:lastModifiedBy>
  <cp:revision>2</cp:revision>
  <cp:lastPrinted>2018-10-18T13:39:00Z</cp:lastPrinted>
  <dcterms:created xsi:type="dcterms:W3CDTF">2018-10-18T15:22:00Z</dcterms:created>
  <dcterms:modified xsi:type="dcterms:W3CDTF">2018-10-18T15:22:00Z</dcterms:modified>
</cp:coreProperties>
</file>